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E6D4" w14:textId="77777777" w:rsidR="008B2DA5" w:rsidRPr="00C46882" w:rsidRDefault="008B2DA5" w:rsidP="00A14029">
      <w:pPr>
        <w:pStyle w:val="SISUKORDPEALKIRI"/>
        <w:rPr>
          <w:rFonts w:ascii="Times New Roman" w:hAnsi="Times New Roman"/>
        </w:rPr>
      </w:pPr>
      <w:r w:rsidRPr="00C46882">
        <w:rPr>
          <w:rFonts w:ascii="Times New Roman" w:hAnsi="Times New Roman"/>
        </w:rPr>
        <w:t>SISUKORD</w:t>
      </w:r>
    </w:p>
    <w:p w14:paraId="01280FDD" w14:textId="77777777" w:rsidR="00AB271F" w:rsidRPr="001C6F4A" w:rsidRDefault="00464F47">
      <w:pPr>
        <w:pStyle w:val="TOC1"/>
        <w:rPr>
          <w:rFonts w:asciiTheme="minorHAnsi" w:hAnsiTheme="minorHAnsi" w:cstheme="minorBidi"/>
          <w:b w:val="0"/>
          <w:bCs w:val="0"/>
          <w:caps w:val="0"/>
          <w:u w:val="none"/>
          <w:lang w:val="fi-FI"/>
        </w:rPr>
      </w:pPr>
      <w:r w:rsidRPr="00C46882">
        <w:rPr>
          <w:rFonts w:ascii="Times New Roman" w:hAnsi="Times New Roman"/>
          <w:smallCaps/>
          <w:noProof w:val="0"/>
          <w:sz w:val="20"/>
          <w:szCs w:val="20"/>
          <w:lang w:val="et-EE"/>
        </w:rPr>
        <w:fldChar w:fldCharType="begin"/>
      </w:r>
      <w:r w:rsidRPr="00C46882">
        <w:rPr>
          <w:rFonts w:ascii="Times New Roman" w:hAnsi="Times New Roman"/>
          <w:smallCaps/>
          <w:noProof w:val="0"/>
          <w:sz w:val="20"/>
          <w:szCs w:val="20"/>
          <w:lang w:val="et-EE"/>
        </w:rPr>
        <w:instrText xml:space="preserve"> TOC \o "1-5" </w:instrText>
      </w:r>
      <w:r w:rsidRPr="00C46882">
        <w:rPr>
          <w:rFonts w:ascii="Times New Roman" w:hAnsi="Times New Roman"/>
          <w:smallCaps/>
          <w:noProof w:val="0"/>
          <w:sz w:val="20"/>
          <w:szCs w:val="20"/>
          <w:lang w:val="et-EE"/>
        </w:rPr>
        <w:fldChar w:fldCharType="separate"/>
      </w:r>
      <w:r w:rsidR="00AB271F" w:rsidRPr="001C6F4A">
        <w:rPr>
          <w:rFonts w:ascii="Times New Roman" w:hAnsi="Times New Roman"/>
          <w:lang w:val="fi-FI"/>
        </w:rPr>
        <w:t>1</w:t>
      </w:r>
      <w:r w:rsidR="00AB271F" w:rsidRPr="001C6F4A">
        <w:rPr>
          <w:rFonts w:asciiTheme="minorHAnsi" w:hAnsiTheme="minorHAnsi" w:cstheme="minorBidi"/>
          <w:b w:val="0"/>
          <w:bCs w:val="0"/>
          <w:caps w:val="0"/>
          <w:u w:val="none"/>
          <w:lang w:val="fi-FI"/>
        </w:rPr>
        <w:tab/>
      </w:r>
      <w:r w:rsidR="00AB271F" w:rsidRPr="001C6F4A">
        <w:rPr>
          <w:rFonts w:ascii="Times New Roman" w:hAnsi="Times New Roman"/>
          <w:lang w:val="fi-FI"/>
        </w:rPr>
        <w:t>Üldosa</w:t>
      </w:r>
      <w:r w:rsidR="00AB271F" w:rsidRPr="001C6F4A">
        <w:rPr>
          <w:lang w:val="fi-FI"/>
        </w:rPr>
        <w:tab/>
      </w:r>
      <w:r w:rsidR="00AB271F">
        <w:fldChar w:fldCharType="begin"/>
      </w:r>
      <w:r w:rsidR="00AB271F" w:rsidRPr="001C6F4A">
        <w:rPr>
          <w:lang w:val="fi-FI"/>
        </w:rPr>
        <w:instrText xml:space="preserve"> PAGEREF _Toc162947033 \h </w:instrText>
      </w:r>
      <w:r w:rsidR="00AB271F">
        <w:fldChar w:fldCharType="separate"/>
      </w:r>
      <w:r w:rsidR="00AB271F" w:rsidRPr="001C6F4A">
        <w:rPr>
          <w:lang w:val="fi-FI"/>
        </w:rPr>
        <w:t>2</w:t>
      </w:r>
      <w:r w:rsidR="00AB271F">
        <w:fldChar w:fldCharType="end"/>
      </w:r>
    </w:p>
    <w:p w14:paraId="78F53147"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1.1</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Sissejuhatus projekti</w:t>
      </w:r>
      <w:r w:rsidRPr="001C6F4A">
        <w:rPr>
          <w:lang w:val="fi-FI"/>
        </w:rPr>
        <w:tab/>
      </w:r>
      <w:r>
        <w:fldChar w:fldCharType="begin"/>
      </w:r>
      <w:r w:rsidRPr="001C6F4A">
        <w:rPr>
          <w:lang w:val="fi-FI"/>
        </w:rPr>
        <w:instrText xml:space="preserve"> PAGEREF _Toc162947034 \h </w:instrText>
      </w:r>
      <w:r>
        <w:fldChar w:fldCharType="separate"/>
      </w:r>
      <w:r w:rsidRPr="001C6F4A">
        <w:rPr>
          <w:lang w:val="fi-FI"/>
        </w:rPr>
        <w:t>2</w:t>
      </w:r>
      <w:r>
        <w:fldChar w:fldCharType="end"/>
      </w:r>
    </w:p>
    <w:p w14:paraId="71706023"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1.2</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Normdokumendid</w:t>
      </w:r>
      <w:r w:rsidRPr="001C6F4A">
        <w:rPr>
          <w:lang w:val="fi-FI"/>
        </w:rPr>
        <w:tab/>
      </w:r>
      <w:r>
        <w:fldChar w:fldCharType="begin"/>
      </w:r>
      <w:r w:rsidRPr="001C6F4A">
        <w:rPr>
          <w:lang w:val="fi-FI"/>
        </w:rPr>
        <w:instrText xml:space="preserve"> PAGEREF _Toc162947035 \h </w:instrText>
      </w:r>
      <w:r>
        <w:fldChar w:fldCharType="separate"/>
      </w:r>
      <w:r w:rsidRPr="001C6F4A">
        <w:rPr>
          <w:lang w:val="fi-FI"/>
        </w:rPr>
        <w:t>2</w:t>
      </w:r>
      <w:r>
        <w:fldChar w:fldCharType="end"/>
      </w:r>
    </w:p>
    <w:p w14:paraId="7F2500F1" w14:textId="77777777" w:rsidR="00AB271F" w:rsidRPr="001C6F4A" w:rsidRDefault="00AB271F">
      <w:pPr>
        <w:pStyle w:val="TOC1"/>
        <w:rPr>
          <w:rFonts w:asciiTheme="minorHAnsi" w:hAnsiTheme="minorHAnsi" w:cstheme="minorBidi"/>
          <w:b w:val="0"/>
          <w:bCs w:val="0"/>
          <w:caps w:val="0"/>
          <w:u w:val="none"/>
          <w:lang w:val="fi-FI"/>
        </w:rPr>
      </w:pPr>
      <w:r w:rsidRPr="001C6F4A">
        <w:rPr>
          <w:rFonts w:ascii="Times New Roman" w:hAnsi="Times New Roman"/>
          <w:lang w:val="fi-FI"/>
        </w:rPr>
        <w:t>2</w:t>
      </w:r>
      <w:r w:rsidRPr="001C6F4A">
        <w:rPr>
          <w:rFonts w:asciiTheme="minorHAnsi" w:hAnsiTheme="minorHAnsi" w:cstheme="minorBidi"/>
          <w:b w:val="0"/>
          <w:bCs w:val="0"/>
          <w:caps w:val="0"/>
          <w:u w:val="none"/>
          <w:lang w:val="fi-FI"/>
        </w:rPr>
        <w:tab/>
      </w:r>
      <w:r w:rsidRPr="001C6F4A">
        <w:rPr>
          <w:rFonts w:ascii="Times New Roman" w:hAnsi="Times New Roman"/>
          <w:lang w:val="fi-FI"/>
        </w:rPr>
        <w:t>valgustuse tehniline lahendus</w:t>
      </w:r>
      <w:r w:rsidRPr="001C6F4A">
        <w:rPr>
          <w:lang w:val="fi-FI"/>
        </w:rPr>
        <w:tab/>
      </w:r>
      <w:r>
        <w:fldChar w:fldCharType="begin"/>
      </w:r>
      <w:r w:rsidRPr="001C6F4A">
        <w:rPr>
          <w:lang w:val="fi-FI"/>
        </w:rPr>
        <w:instrText xml:space="preserve"> PAGEREF _Toc162947036 \h </w:instrText>
      </w:r>
      <w:r>
        <w:fldChar w:fldCharType="separate"/>
      </w:r>
      <w:r w:rsidRPr="001C6F4A">
        <w:rPr>
          <w:lang w:val="fi-FI"/>
        </w:rPr>
        <w:t>4</w:t>
      </w:r>
      <w:r>
        <w:fldChar w:fldCharType="end"/>
      </w:r>
    </w:p>
    <w:p w14:paraId="49A222D9"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2.1</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Valgustehnilised arvutused</w:t>
      </w:r>
      <w:r w:rsidRPr="001C6F4A">
        <w:rPr>
          <w:lang w:val="fi-FI"/>
        </w:rPr>
        <w:tab/>
      </w:r>
      <w:r>
        <w:fldChar w:fldCharType="begin"/>
      </w:r>
      <w:r w:rsidRPr="001C6F4A">
        <w:rPr>
          <w:lang w:val="fi-FI"/>
        </w:rPr>
        <w:instrText xml:space="preserve"> PAGEREF _Toc162947037 \h </w:instrText>
      </w:r>
      <w:r>
        <w:fldChar w:fldCharType="separate"/>
      </w:r>
      <w:r w:rsidRPr="001C6F4A">
        <w:rPr>
          <w:lang w:val="fi-FI"/>
        </w:rPr>
        <w:t>4</w:t>
      </w:r>
      <w:r>
        <w:fldChar w:fldCharType="end"/>
      </w:r>
    </w:p>
    <w:p w14:paraId="6C1FBE10" w14:textId="77777777" w:rsidR="00AB271F" w:rsidRPr="001C6F4A" w:rsidRDefault="00AB271F">
      <w:pPr>
        <w:pStyle w:val="TOC3"/>
        <w:rPr>
          <w:rFonts w:asciiTheme="minorHAnsi" w:eastAsiaTheme="minorEastAsia" w:hAnsiTheme="minorHAnsi" w:cstheme="minorBidi"/>
          <w:smallCaps w:val="0"/>
          <w:sz w:val="22"/>
          <w:szCs w:val="22"/>
          <w:lang w:val="fi-FI"/>
        </w:rPr>
      </w:pPr>
      <w:r w:rsidRPr="001C6F4A">
        <w:rPr>
          <w:rFonts w:ascii="Times New Roman" w:hAnsi="Times New Roman"/>
          <w:b/>
          <w:lang w:val="fi-FI"/>
        </w:rPr>
        <w:t>2.1.1</w:t>
      </w:r>
      <w:r w:rsidRPr="001C6F4A">
        <w:rPr>
          <w:rFonts w:asciiTheme="minorHAnsi" w:eastAsiaTheme="minorEastAsia" w:hAnsiTheme="minorHAnsi" w:cstheme="minorBidi"/>
          <w:smallCaps w:val="0"/>
          <w:sz w:val="22"/>
          <w:szCs w:val="22"/>
          <w:lang w:val="fi-FI"/>
        </w:rPr>
        <w:tab/>
      </w:r>
      <w:r w:rsidRPr="001C6F4A">
        <w:rPr>
          <w:rFonts w:ascii="Times New Roman" w:hAnsi="Times New Roman"/>
          <w:b/>
          <w:lang w:val="fi-FI"/>
        </w:rPr>
        <w:t>Valgustusklassid</w:t>
      </w:r>
      <w:r w:rsidRPr="001C6F4A">
        <w:rPr>
          <w:lang w:val="fi-FI"/>
        </w:rPr>
        <w:tab/>
      </w:r>
      <w:r>
        <w:fldChar w:fldCharType="begin"/>
      </w:r>
      <w:r w:rsidRPr="001C6F4A">
        <w:rPr>
          <w:lang w:val="fi-FI"/>
        </w:rPr>
        <w:instrText xml:space="preserve"> PAGEREF _Toc162947038 \h </w:instrText>
      </w:r>
      <w:r>
        <w:fldChar w:fldCharType="separate"/>
      </w:r>
      <w:r w:rsidRPr="001C6F4A">
        <w:rPr>
          <w:lang w:val="fi-FI"/>
        </w:rPr>
        <w:t>4</w:t>
      </w:r>
      <w:r>
        <w:fldChar w:fldCharType="end"/>
      </w:r>
    </w:p>
    <w:p w14:paraId="18CB66D9" w14:textId="77777777" w:rsidR="00AB271F" w:rsidRPr="001C6F4A" w:rsidRDefault="00AB271F">
      <w:pPr>
        <w:pStyle w:val="TOC3"/>
        <w:rPr>
          <w:rFonts w:asciiTheme="minorHAnsi" w:eastAsiaTheme="minorEastAsia" w:hAnsiTheme="minorHAnsi" w:cstheme="minorBidi"/>
          <w:smallCaps w:val="0"/>
          <w:sz w:val="22"/>
          <w:szCs w:val="22"/>
          <w:lang w:val="fi-FI"/>
        </w:rPr>
      </w:pPr>
      <w:r w:rsidRPr="001C6F4A">
        <w:rPr>
          <w:rFonts w:ascii="Times New Roman" w:hAnsi="Times New Roman"/>
          <w:b/>
          <w:lang w:val="fi-FI"/>
        </w:rPr>
        <w:t>2.1.2</w:t>
      </w:r>
      <w:r w:rsidRPr="001C6F4A">
        <w:rPr>
          <w:rFonts w:asciiTheme="minorHAnsi" w:eastAsiaTheme="minorEastAsia" w:hAnsiTheme="minorHAnsi" w:cstheme="minorBidi"/>
          <w:smallCaps w:val="0"/>
          <w:sz w:val="22"/>
          <w:szCs w:val="22"/>
          <w:lang w:val="fi-FI"/>
        </w:rPr>
        <w:tab/>
      </w:r>
      <w:r w:rsidRPr="001C6F4A">
        <w:rPr>
          <w:rFonts w:ascii="Times New Roman" w:hAnsi="Times New Roman"/>
          <w:b/>
          <w:lang w:val="fi-FI"/>
        </w:rPr>
        <w:t>Säilivustegurid</w:t>
      </w:r>
      <w:r w:rsidRPr="001C6F4A">
        <w:rPr>
          <w:lang w:val="fi-FI"/>
        </w:rPr>
        <w:tab/>
      </w:r>
      <w:r>
        <w:fldChar w:fldCharType="begin"/>
      </w:r>
      <w:r w:rsidRPr="001C6F4A">
        <w:rPr>
          <w:lang w:val="fi-FI"/>
        </w:rPr>
        <w:instrText xml:space="preserve"> PAGEREF _Toc162947039 \h </w:instrText>
      </w:r>
      <w:r>
        <w:fldChar w:fldCharType="separate"/>
      </w:r>
      <w:r w:rsidRPr="001C6F4A">
        <w:rPr>
          <w:lang w:val="fi-FI"/>
        </w:rPr>
        <w:t>4</w:t>
      </w:r>
      <w:r>
        <w:fldChar w:fldCharType="end"/>
      </w:r>
    </w:p>
    <w:p w14:paraId="4E355033" w14:textId="77777777" w:rsidR="00AB271F" w:rsidRPr="001C6F4A" w:rsidRDefault="00AB271F">
      <w:pPr>
        <w:pStyle w:val="TOC3"/>
        <w:rPr>
          <w:rFonts w:asciiTheme="minorHAnsi" w:eastAsiaTheme="minorEastAsia" w:hAnsiTheme="minorHAnsi" w:cstheme="minorBidi"/>
          <w:smallCaps w:val="0"/>
          <w:sz w:val="22"/>
          <w:szCs w:val="22"/>
          <w:lang w:val="fi-FI"/>
        </w:rPr>
      </w:pPr>
      <w:r w:rsidRPr="001C6F4A">
        <w:rPr>
          <w:rFonts w:ascii="Times New Roman" w:hAnsi="Times New Roman"/>
          <w:b/>
          <w:lang w:val="fi-FI"/>
        </w:rPr>
        <w:t>2.1.3</w:t>
      </w:r>
      <w:r w:rsidRPr="001C6F4A">
        <w:rPr>
          <w:rFonts w:asciiTheme="minorHAnsi" w:eastAsiaTheme="minorEastAsia" w:hAnsiTheme="minorHAnsi" w:cstheme="minorBidi"/>
          <w:smallCaps w:val="0"/>
          <w:sz w:val="22"/>
          <w:szCs w:val="22"/>
          <w:lang w:val="fi-FI"/>
        </w:rPr>
        <w:tab/>
      </w:r>
      <w:r w:rsidRPr="001C6F4A">
        <w:rPr>
          <w:rFonts w:ascii="Times New Roman" w:hAnsi="Times New Roman"/>
          <w:b/>
          <w:lang w:val="fi-FI"/>
        </w:rPr>
        <w:t>Teekattetegurid</w:t>
      </w:r>
      <w:r w:rsidRPr="001C6F4A">
        <w:rPr>
          <w:lang w:val="fi-FI"/>
        </w:rPr>
        <w:tab/>
      </w:r>
      <w:r>
        <w:fldChar w:fldCharType="begin"/>
      </w:r>
      <w:r w:rsidRPr="001C6F4A">
        <w:rPr>
          <w:lang w:val="fi-FI"/>
        </w:rPr>
        <w:instrText xml:space="preserve"> PAGEREF _Toc162947040 \h </w:instrText>
      </w:r>
      <w:r>
        <w:fldChar w:fldCharType="separate"/>
      </w:r>
      <w:r w:rsidRPr="001C6F4A">
        <w:rPr>
          <w:lang w:val="fi-FI"/>
        </w:rPr>
        <w:t>4</w:t>
      </w:r>
      <w:r>
        <w:fldChar w:fldCharType="end"/>
      </w:r>
    </w:p>
    <w:p w14:paraId="6E52854C"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2.2</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Valgustusmastid</w:t>
      </w:r>
      <w:r w:rsidRPr="001C6F4A">
        <w:rPr>
          <w:lang w:val="fi-FI"/>
        </w:rPr>
        <w:tab/>
      </w:r>
      <w:r>
        <w:fldChar w:fldCharType="begin"/>
      </w:r>
      <w:r w:rsidRPr="001C6F4A">
        <w:rPr>
          <w:lang w:val="fi-FI"/>
        </w:rPr>
        <w:instrText xml:space="preserve"> PAGEREF _Toc162947041 \h </w:instrText>
      </w:r>
      <w:r>
        <w:fldChar w:fldCharType="separate"/>
      </w:r>
      <w:r w:rsidRPr="001C6F4A">
        <w:rPr>
          <w:lang w:val="fi-FI"/>
        </w:rPr>
        <w:t>4</w:t>
      </w:r>
      <w:r>
        <w:fldChar w:fldCharType="end"/>
      </w:r>
    </w:p>
    <w:p w14:paraId="6ED0AD77"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eastAsia="ar-SA"/>
        </w:rPr>
        <w:t>2.3</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eastAsia="ar-SA"/>
        </w:rPr>
        <w:t>Kaablite paigaldus</w:t>
      </w:r>
      <w:r w:rsidRPr="001C6F4A">
        <w:rPr>
          <w:lang w:val="fi-FI"/>
        </w:rPr>
        <w:tab/>
      </w:r>
      <w:r>
        <w:fldChar w:fldCharType="begin"/>
      </w:r>
      <w:r w:rsidRPr="001C6F4A">
        <w:rPr>
          <w:lang w:val="fi-FI"/>
        </w:rPr>
        <w:instrText xml:space="preserve"> PAGEREF _Toc162947042 \h </w:instrText>
      </w:r>
      <w:r>
        <w:fldChar w:fldCharType="separate"/>
      </w:r>
      <w:r w:rsidRPr="001C6F4A">
        <w:rPr>
          <w:lang w:val="fi-FI"/>
        </w:rPr>
        <w:t>5</w:t>
      </w:r>
      <w:r>
        <w:fldChar w:fldCharType="end"/>
      </w:r>
    </w:p>
    <w:p w14:paraId="569BADFB"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2.4</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Pinnasekatete taastamine</w:t>
      </w:r>
      <w:r w:rsidRPr="001C6F4A">
        <w:rPr>
          <w:lang w:val="fi-FI"/>
        </w:rPr>
        <w:tab/>
      </w:r>
      <w:r>
        <w:fldChar w:fldCharType="begin"/>
      </w:r>
      <w:r w:rsidRPr="001C6F4A">
        <w:rPr>
          <w:lang w:val="fi-FI"/>
        </w:rPr>
        <w:instrText xml:space="preserve"> PAGEREF _Toc162947043 \h </w:instrText>
      </w:r>
      <w:r>
        <w:fldChar w:fldCharType="separate"/>
      </w:r>
      <w:r w:rsidRPr="001C6F4A">
        <w:rPr>
          <w:lang w:val="fi-FI"/>
        </w:rPr>
        <w:t>8</w:t>
      </w:r>
      <w:r>
        <w:fldChar w:fldCharType="end"/>
      </w:r>
    </w:p>
    <w:p w14:paraId="2D6E6AD9"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2.5</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Kaitse ja maandamine</w:t>
      </w:r>
      <w:r w:rsidRPr="001C6F4A">
        <w:rPr>
          <w:lang w:val="fi-FI"/>
        </w:rPr>
        <w:tab/>
      </w:r>
      <w:r>
        <w:fldChar w:fldCharType="begin"/>
      </w:r>
      <w:r w:rsidRPr="001C6F4A">
        <w:rPr>
          <w:lang w:val="fi-FI"/>
        </w:rPr>
        <w:instrText xml:space="preserve"> PAGEREF _Toc162947044 \h </w:instrText>
      </w:r>
      <w:r>
        <w:fldChar w:fldCharType="separate"/>
      </w:r>
      <w:r w:rsidRPr="001C6F4A">
        <w:rPr>
          <w:lang w:val="fi-FI"/>
        </w:rPr>
        <w:t>8</w:t>
      </w:r>
      <w:r>
        <w:fldChar w:fldCharType="end"/>
      </w:r>
    </w:p>
    <w:p w14:paraId="0005D98F"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2.6</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Elektripaigaldise hooldus- ja kasutusjuhend</w:t>
      </w:r>
      <w:r w:rsidRPr="001C6F4A">
        <w:rPr>
          <w:lang w:val="fi-FI"/>
        </w:rPr>
        <w:tab/>
      </w:r>
      <w:r>
        <w:fldChar w:fldCharType="begin"/>
      </w:r>
      <w:r w:rsidRPr="001C6F4A">
        <w:rPr>
          <w:lang w:val="fi-FI"/>
        </w:rPr>
        <w:instrText xml:space="preserve"> PAGEREF _Toc162947045 \h </w:instrText>
      </w:r>
      <w:r>
        <w:fldChar w:fldCharType="separate"/>
      </w:r>
      <w:r w:rsidRPr="001C6F4A">
        <w:rPr>
          <w:lang w:val="fi-FI"/>
        </w:rPr>
        <w:t>9</w:t>
      </w:r>
      <w:r>
        <w:fldChar w:fldCharType="end"/>
      </w:r>
    </w:p>
    <w:p w14:paraId="7B77E470" w14:textId="77777777" w:rsidR="00AB271F" w:rsidRPr="001C6F4A" w:rsidRDefault="00AB271F">
      <w:pPr>
        <w:pStyle w:val="TOC1"/>
        <w:rPr>
          <w:rFonts w:asciiTheme="minorHAnsi" w:hAnsiTheme="minorHAnsi" w:cstheme="minorBidi"/>
          <w:b w:val="0"/>
          <w:bCs w:val="0"/>
          <w:caps w:val="0"/>
          <w:u w:val="none"/>
          <w:lang w:val="fi-FI"/>
        </w:rPr>
      </w:pPr>
      <w:r w:rsidRPr="001C6F4A">
        <w:rPr>
          <w:rFonts w:ascii="Times New Roman" w:hAnsi="Times New Roman"/>
          <w:lang w:val="fi-FI"/>
        </w:rPr>
        <w:t>3</w:t>
      </w:r>
      <w:r w:rsidRPr="001C6F4A">
        <w:rPr>
          <w:rFonts w:asciiTheme="minorHAnsi" w:hAnsiTheme="minorHAnsi" w:cstheme="minorBidi"/>
          <w:b w:val="0"/>
          <w:bCs w:val="0"/>
          <w:caps w:val="0"/>
          <w:u w:val="none"/>
          <w:lang w:val="fi-FI"/>
        </w:rPr>
        <w:tab/>
      </w:r>
      <w:r w:rsidRPr="001C6F4A">
        <w:rPr>
          <w:rFonts w:ascii="Times New Roman" w:hAnsi="Times New Roman"/>
          <w:lang w:val="fi-FI"/>
        </w:rPr>
        <w:t>Sidetrassid</w:t>
      </w:r>
      <w:r w:rsidRPr="001C6F4A">
        <w:rPr>
          <w:lang w:val="fi-FI"/>
        </w:rPr>
        <w:tab/>
      </w:r>
      <w:r>
        <w:fldChar w:fldCharType="begin"/>
      </w:r>
      <w:r w:rsidRPr="001C6F4A">
        <w:rPr>
          <w:lang w:val="fi-FI"/>
        </w:rPr>
        <w:instrText xml:space="preserve"> PAGEREF _Toc162947046 \h </w:instrText>
      </w:r>
      <w:r>
        <w:fldChar w:fldCharType="separate"/>
      </w:r>
      <w:r w:rsidRPr="001C6F4A">
        <w:rPr>
          <w:lang w:val="fi-FI"/>
        </w:rPr>
        <w:t>10</w:t>
      </w:r>
      <w:r>
        <w:fldChar w:fldCharType="end"/>
      </w:r>
    </w:p>
    <w:p w14:paraId="4183A44F"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eastAsia="ar-SA"/>
        </w:rPr>
        <w:t>3.1</w:t>
      </w:r>
      <w:r w:rsidRPr="001C6F4A">
        <w:rPr>
          <w:rFonts w:asciiTheme="minorHAnsi" w:eastAsiaTheme="minorEastAsia" w:hAnsiTheme="minorHAnsi" w:cstheme="minorBidi"/>
          <w:b w:val="0"/>
          <w:bCs w:val="0"/>
          <w:smallCaps w:val="0"/>
          <w:sz w:val="22"/>
          <w:szCs w:val="22"/>
          <w:lang w:val="fi-FI"/>
        </w:rPr>
        <w:tab/>
      </w:r>
      <w:r w:rsidRPr="001C6F4A">
        <w:rPr>
          <w:lang w:val="fi-FI"/>
        </w:rPr>
        <w:t>Sidekanalisatsioon</w:t>
      </w:r>
      <w:r w:rsidRPr="001C6F4A">
        <w:rPr>
          <w:lang w:val="fi-FI"/>
        </w:rPr>
        <w:tab/>
      </w:r>
      <w:r>
        <w:fldChar w:fldCharType="begin"/>
      </w:r>
      <w:r w:rsidRPr="001C6F4A">
        <w:rPr>
          <w:lang w:val="fi-FI"/>
        </w:rPr>
        <w:instrText xml:space="preserve"> PAGEREF _Toc162947047 \h </w:instrText>
      </w:r>
      <w:r>
        <w:fldChar w:fldCharType="separate"/>
      </w:r>
      <w:r w:rsidRPr="001C6F4A">
        <w:rPr>
          <w:lang w:val="fi-FI"/>
        </w:rPr>
        <w:t>10</w:t>
      </w:r>
      <w:r>
        <w:fldChar w:fldCharType="end"/>
      </w:r>
    </w:p>
    <w:p w14:paraId="724349A1" w14:textId="77777777" w:rsidR="00AB271F" w:rsidRPr="001C6F4A" w:rsidRDefault="00AB271F">
      <w:pPr>
        <w:pStyle w:val="TOC1"/>
        <w:rPr>
          <w:rFonts w:asciiTheme="minorHAnsi" w:hAnsiTheme="minorHAnsi" w:cstheme="minorBidi"/>
          <w:b w:val="0"/>
          <w:bCs w:val="0"/>
          <w:caps w:val="0"/>
          <w:u w:val="none"/>
          <w:lang w:val="fi-FI"/>
        </w:rPr>
      </w:pPr>
      <w:r w:rsidRPr="001C6F4A">
        <w:rPr>
          <w:rFonts w:ascii="Times New Roman" w:hAnsi="Times New Roman"/>
          <w:lang w:val="fi-FI"/>
        </w:rPr>
        <w:t>4</w:t>
      </w:r>
      <w:r w:rsidRPr="001C6F4A">
        <w:rPr>
          <w:rFonts w:asciiTheme="minorHAnsi" w:hAnsiTheme="minorHAnsi" w:cstheme="minorBidi"/>
          <w:b w:val="0"/>
          <w:bCs w:val="0"/>
          <w:caps w:val="0"/>
          <w:u w:val="none"/>
          <w:lang w:val="fi-FI"/>
        </w:rPr>
        <w:tab/>
      </w:r>
      <w:r w:rsidRPr="001C6F4A">
        <w:rPr>
          <w:rFonts w:ascii="Times New Roman" w:hAnsi="Times New Roman"/>
          <w:lang w:val="fi-FI"/>
        </w:rPr>
        <w:t>Töökirjeldused</w:t>
      </w:r>
      <w:r w:rsidRPr="001C6F4A">
        <w:rPr>
          <w:lang w:val="fi-FI"/>
        </w:rPr>
        <w:tab/>
      </w:r>
      <w:r>
        <w:fldChar w:fldCharType="begin"/>
      </w:r>
      <w:r w:rsidRPr="001C6F4A">
        <w:rPr>
          <w:lang w:val="fi-FI"/>
        </w:rPr>
        <w:instrText xml:space="preserve"> PAGEREF _Toc162947048 \h </w:instrText>
      </w:r>
      <w:r>
        <w:fldChar w:fldCharType="separate"/>
      </w:r>
      <w:r w:rsidRPr="001C6F4A">
        <w:rPr>
          <w:lang w:val="fi-FI"/>
        </w:rPr>
        <w:t>12</w:t>
      </w:r>
      <w:r>
        <w:fldChar w:fldCharType="end"/>
      </w:r>
    </w:p>
    <w:p w14:paraId="1A6CAB03"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4.1</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Ehitusplatsi ettevalmistus</w:t>
      </w:r>
      <w:r w:rsidRPr="001C6F4A">
        <w:rPr>
          <w:lang w:val="fi-FI"/>
        </w:rPr>
        <w:tab/>
      </w:r>
      <w:r>
        <w:fldChar w:fldCharType="begin"/>
      </w:r>
      <w:r w:rsidRPr="001C6F4A">
        <w:rPr>
          <w:lang w:val="fi-FI"/>
        </w:rPr>
        <w:instrText xml:space="preserve"> PAGEREF _Toc162947049 \h </w:instrText>
      </w:r>
      <w:r>
        <w:fldChar w:fldCharType="separate"/>
      </w:r>
      <w:r w:rsidRPr="001C6F4A">
        <w:rPr>
          <w:lang w:val="fi-FI"/>
        </w:rPr>
        <w:t>12</w:t>
      </w:r>
      <w:r>
        <w:fldChar w:fldCharType="end"/>
      </w:r>
    </w:p>
    <w:p w14:paraId="55E95FF0"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4.2</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Ohutuse tagamine ja liikluse korraldamine</w:t>
      </w:r>
      <w:r w:rsidRPr="001C6F4A">
        <w:rPr>
          <w:lang w:val="fi-FI"/>
        </w:rPr>
        <w:tab/>
      </w:r>
      <w:r>
        <w:fldChar w:fldCharType="begin"/>
      </w:r>
      <w:r w:rsidRPr="001C6F4A">
        <w:rPr>
          <w:lang w:val="fi-FI"/>
        </w:rPr>
        <w:instrText xml:space="preserve"> PAGEREF _Toc162947050 \h </w:instrText>
      </w:r>
      <w:r>
        <w:fldChar w:fldCharType="separate"/>
      </w:r>
      <w:r w:rsidRPr="001C6F4A">
        <w:rPr>
          <w:lang w:val="fi-FI"/>
        </w:rPr>
        <w:t>12</w:t>
      </w:r>
      <w:r>
        <w:fldChar w:fldCharType="end"/>
      </w:r>
    </w:p>
    <w:p w14:paraId="75126FD2"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4.3</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Olemasolevate ehitisete ja rajatistega arvestamine</w:t>
      </w:r>
      <w:r w:rsidRPr="001C6F4A">
        <w:rPr>
          <w:lang w:val="fi-FI"/>
        </w:rPr>
        <w:tab/>
      </w:r>
      <w:r>
        <w:fldChar w:fldCharType="begin"/>
      </w:r>
      <w:r w:rsidRPr="001C6F4A">
        <w:rPr>
          <w:lang w:val="fi-FI"/>
        </w:rPr>
        <w:instrText xml:space="preserve"> PAGEREF _Toc162947051 \h </w:instrText>
      </w:r>
      <w:r>
        <w:fldChar w:fldCharType="separate"/>
      </w:r>
      <w:r w:rsidRPr="001C6F4A">
        <w:rPr>
          <w:lang w:val="fi-FI"/>
        </w:rPr>
        <w:t>12</w:t>
      </w:r>
      <w:r>
        <w:fldChar w:fldCharType="end"/>
      </w:r>
    </w:p>
    <w:p w14:paraId="5F58D23C"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4.4</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Haljastuse kaitsmine</w:t>
      </w:r>
      <w:r w:rsidRPr="001C6F4A">
        <w:rPr>
          <w:lang w:val="fi-FI"/>
        </w:rPr>
        <w:tab/>
      </w:r>
      <w:r>
        <w:fldChar w:fldCharType="begin"/>
      </w:r>
      <w:r w:rsidRPr="001C6F4A">
        <w:rPr>
          <w:lang w:val="fi-FI"/>
        </w:rPr>
        <w:instrText xml:space="preserve"> PAGEREF _Toc162947052 \h </w:instrText>
      </w:r>
      <w:r>
        <w:fldChar w:fldCharType="separate"/>
      </w:r>
      <w:r w:rsidRPr="001C6F4A">
        <w:rPr>
          <w:lang w:val="fi-FI"/>
        </w:rPr>
        <w:t>13</w:t>
      </w:r>
      <w:r>
        <w:fldChar w:fldCharType="end"/>
      </w:r>
    </w:p>
    <w:p w14:paraId="6D8626E1"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4.5</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Töötervishoid ja tööohutusnõuded</w:t>
      </w:r>
      <w:r w:rsidRPr="001C6F4A">
        <w:rPr>
          <w:lang w:val="fi-FI"/>
        </w:rPr>
        <w:tab/>
      </w:r>
      <w:r>
        <w:fldChar w:fldCharType="begin"/>
      </w:r>
      <w:r w:rsidRPr="001C6F4A">
        <w:rPr>
          <w:lang w:val="fi-FI"/>
        </w:rPr>
        <w:instrText xml:space="preserve"> PAGEREF _Toc162947053 \h </w:instrText>
      </w:r>
      <w:r>
        <w:fldChar w:fldCharType="separate"/>
      </w:r>
      <w:r w:rsidRPr="001C6F4A">
        <w:rPr>
          <w:lang w:val="fi-FI"/>
        </w:rPr>
        <w:t>13</w:t>
      </w:r>
      <w:r>
        <w:fldChar w:fldCharType="end"/>
      </w:r>
    </w:p>
    <w:p w14:paraId="4E8E72D5"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4.6</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Ehitustööde dokumenteerimine ja järelvalve</w:t>
      </w:r>
      <w:r w:rsidRPr="001C6F4A">
        <w:rPr>
          <w:lang w:val="fi-FI"/>
        </w:rPr>
        <w:tab/>
      </w:r>
      <w:r>
        <w:fldChar w:fldCharType="begin"/>
      </w:r>
      <w:r w:rsidRPr="001C6F4A">
        <w:rPr>
          <w:lang w:val="fi-FI"/>
        </w:rPr>
        <w:instrText xml:space="preserve"> PAGEREF _Toc162947054 \h </w:instrText>
      </w:r>
      <w:r>
        <w:fldChar w:fldCharType="separate"/>
      </w:r>
      <w:r w:rsidRPr="001C6F4A">
        <w:rPr>
          <w:lang w:val="fi-FI"/>
        </w:rPr>
        <w:t>13</w:t>
      </w:r>
      <w:r>
        <w:fldChar w:fldCharType="end"/>
      </w:r>
    </w:p>
    <w:p w14:paraId="49D84133" w14:textId="77777777" w:rsidR="00AB271F" w:rsidRPr="001C6F4A" w:rsidRDefault="00AB271F">
      <w:pPr>
        <w:pStyle w:val="TOC2"/>
        <w:rPr>
          <w:rFonts w:asciiTheme="minorHAnsi" w:eastAsiaTheme="minorEastAsia" w:hAnsiTheme="minorHAnsi" w:cstheme="minorBidi"/>
          <w:b w:val="0"/>
          <w:bCs w:val="0"/>
          <w:smallCaps w:val="0"/>
          <w:sz w:val="22"/>
          <w:szCs w:val="22"/>
          <w:lang w:val="fi-FI"/>
        </w:rPr>
      </w:pPr>
      <w:r w:rsidRPr="001C6F4A">
        <w:rPr>
          <w:rFonts w:ascii="Times New Roman" w:hAnsi="Times New Roman"/>
          <w:lang w:val="fi-FI"/>
        </w:rPr>
        <w:t>4.7</w:t>
      </w:r>
      <w:r w:rsidRPr="001C6F4A">
        <w:rPr>
          <w:rFonts w:asciiTheme="minorHAnsi" w:eastAsiaTheme="minorEastAsia" w:hAnsiTheme="minorHAnsi" w:cstheme="minorBidi"/>
          <w:b w:val="0"/>
          <w:bCs w:val="0"/>
          <w:smallCaps w:val="0"/>
          <w:sz w:val="22"/>
          <w:szCs w:val="22"/>
          <w:lang w:val="fi-FI"/>
        </w:rPr>
        <w:tab/>
      </w:r>
      <w:r w:rsidRPr="001C6F4A">
        <w:rPr>
          <w:rFonts w:ascii="Times New Roman" w:hAnsi="Times New Roman"/>
          <w:lang w:val="fi-FI"/>
        </w:rPr>
        <w:t>Tööde kvaliteedinõuded</w:t>
      </w:r>
      <w:r w:rsidRPr="001C6F4A">
        <w:rPr>
          <w:lang w:val="fi-FI"/>
        </w:rPr>
        <w:tab/>
      </w:r>
      <w:r>
        <w:fldChar w:fldCharType="begin"/>
      </w:r>
      <w:r w:rsidRPr="001C6F4A">
        <w:rPr>
          <w:lang w:val="fi-FI"/>
        </w:rPr>
        <w:instrText xml:space="preserve"> PAGEREF _Toc162947055 \h </w:instrText>
      </w:r>
      <w:r>
        <w:fldChar w:fldCharType="separate"/>
      </w:r>
      <w:r w:rsidRPr="001C6F4A">
        <w:rPr>
          <w:lang w:val="fi-FI"/>
        </w:rPr>
        <w:t>13</w:t>
      </w:r>
      <w:r>
        <w:fldChar w:fldCharType="end"/>
      </w:r>
    </w:p>
    <w:p w14:paraId="084A29FB" w14:textId="77777777" w:rsidR="00AB271F" w:rsidRDefault="00AB271F">
      <w:pPr>
        <w:pStyle w:val="TOC1"/>
        <w:rPr>
          <w:rFonts w:asciiTheme="minorHAnsi" w:hAnsiTheme="minorHAnsi" w:cstheme="minorBidi"/>
          <w:b w:val="0"/>
          <w:bCs w:val="0"/>
          <w:caps w:val="0"/>
          <w:u w:val="none"/>
          <w:lang w:val="en-US"/>
        </w:rPr>
      </w:pPr>
      <w:r w:rsidRPr="001C38E5">
        <w:rPr>
          <w:rFonts w:ascii="Times New Roman" w:hAnsi="Times New Roman"/>
        </w:rPr>
        <w:t>5</w:t>
      </w:r>
      <w:r>
        <w:rPr>
          <w:rFonts w:asciiTheme="minorHAnsi" w:hAnsiTheme="minorHAnsi" w:cstheme="minorBidi"/>
          <w:b w:val="0"/>
          <w:bCs w:val="0"/>
          <w:caps w:val="0"/>
          <w:u w:val="none"/>
          <w:lang w:val="en-US"/>
        </w:rPr>
        <w:tab/>
      </w:r>
      <w:r w:rsidRPr="001C38E5">
        <w:rPr>
          <w:rFonts w:ascii="Times New Roman" w:hAnsi="Times New Roman"/>
        </w:rPr>
        <w:t>LISAD</w:t>
      </w:r>
      <w:r>
        <w:tab/>
      </w:r>
      <w:r>
        <w:fldChar w:fldCharType="begin"/>
      </w:r>
      <w:r>
        <w:instrText xml:space="preserve"> PAGEREF _Toc162947056 \h </w:instrText>
      </w:r>
      <w:r>
        <w:fldChar w:fldCharType="separate"/>
      </w:r>
      <w:r>
        <w:t>14</w:t>
      </w:r>
      <w:r>
        <w:fldChar w:fldCharType="end"/>
      </w:r>
    </w:p>
    <w:p w14:paraId="20393D9B" w14:textId="77777777" w:rsidR="00AB271F" w:rsidRDefault="00AB271F">
      <w:pPr>
        <w:pStyle w:val="TOC2"/>
        <w:rPr>
          <w:rFonts w:asciiTheme="minorHAnsi" w:eastAsiaTheme="minorEastAsia" w:hAnsiTheme="minorHAnsi" w:cstheme="minorBidi"/>
          <w:b w:val="0"/>
          <w:bCs w:val="0"/>
          <w:smallCaps w:val="0"/>
          <w:sz w:val="22"/>
          <w:szCs w:val="22"/>
          <w:lang w:val="en-US"/>
        </w:rPr>
      </w:pPr>
      <w:r w:rsidRPr="001C38E5">
        <w:rPr>
          <w:rFonts w:ascii="Times New Roman" w:hAnsi="Times New Roman"/>
          <w:lang w:val="fi-FI"/>
        </w:rPr>
        <w:t>Lisa 1 Valgusarvutused</w:t>
      </w:r>
      <w:r>
        <w:tab/>
      </w:r>
      <w:r>
        <w:fldChar w:fldCharType="begin"/>
      </w:r>
      <w:r>
        <w:instrText xml:space="preserve"> PAGEREF _Toc162947057 \h </w:instrText>
      </w:r>
      <w:r>
        <w:fldChar w:fldCharType="separate"/>
      </w:r>
      <w:r>
        <w:t>14</w:t>
      </w:r>
      <w:r>
        <w:fldChar w:fldCharType="end"/>
      </w:r>
    </w:p>
    <w:p w14:paraId="4EFD185B" w14:textId="77777777" w:rsidR="00DA72DD" w:rsidRDefault="00464F47" w:rsidP="00497E4C">
      <w:pPr>
        <w:ind w:right="-425"/>
        <w:jc w:val="both"/>
        <w:rPr>
          <w:rFonts w:ascii="Times New Roman" w:hAnsi="Times New Roman"/>
          <w:bCs/>
          <w:smallCaps/>
          <w:noProof w:val="0"/>
          <w:szCs w:val="20"/>
          <w:u w:val="single"/>
          <w:lang w:val="et-EE"/>
        </w:rPr>
      </w:pPr>
      <w:r w:rsidRPr="00C46882">
        <w:rPr>
          <w:rFonts w:ascii="Times New Roman" w:hAnsi="Times New Roman"/>
          <w:bCs/>
          <w:smallCaps/>
          <w:noProof w:val="0"/>
          <w:szCs w:val="20"/>
          <w:u w:val="single"/>
          <w:lang w:val="et-EE"/>
        </w:rPr>
        <w:fldChar w:fldCharType="end"/>
      </w:r>
      <w:bookmarkStart w:id="0" w:name="_Toc434521150"/>
    </w:p>
    <w:p w14:paraId="5E9C4BF9" w14:textId="77777777" w:rsidR="00AB271F" w:rsidRDefault="00AB271F" w:rsidP="00497E4C">
      <w:pPr>
        <w:ind w:right="-425"/>
        <w:jc w:val="both"/>
        <w:rPr>
          <w:rFonts w:ascii="Times New Roman" w:hAnsi="Times New Roman"/>
          <w:bCs/>
          <w:smallCaps/>
          <w:noProof w:val="0"/>
          <w:szCs w:val="20"/>
          <w:u w:val="single"/>
          <w:lang w:val="et-EE"/>
        </w:rPr>
      </w:pPr>
    </w:p>
    <w:p w14:paraId="2D1B8565" w14:textId="77777777" w:rsidR="00AB271F" w:rsidRDefault="00AB271F" w:rsidP="00497E4C">
      <w:pPr>
        <w:ind w:right="-425"/>
        <w:jc w:val="both"/>
        <w:rPr>
          <w:rFonts w:ascii="Times New Roman" w:hAnsi="Times New Roman"/>
          <w:bCs/>
          <w:smallCaps/>
          <w:noProof w:val="0"/>
          <w:szCs w:val="20"/>
          <w:u w:val="single"/>
          <w:lang w:val="et-EE"/>
        </w:rPr>
      </w:pPr>
    </w:p>
    <w:p w14:paraId="13D949C9" w14:textId="77777777" w:rsidR="00AB271F" w:rsidRDefault="00AB271F" w:rsidP="00497E4C">
      <w:pPr>
        <w:ind w:right="-425"/>
        <w:jc w:val="both"/>
        <w:rPr>
          <w:rFonts w:ascii="Times New Roman" w:hAnsi="Times New Roman"/>
          <w:bCs/>
          <w:smallCaps/>
          <w:noProof w:val="0"/>
          <w:szCs w:val="20"/>
          <w:u w:val="single"/>
          <w:lang w:val="et-EE"/>
        </w:rPr>
      </w:pPr>
    </w:p>
    <w:p w14:paraId="11F0728C" w14:textId="77777777" w:rsidR="00AB271F" w:rsidRDefault="00AB271F" w:rsidP="00497E4C">
      <w:pPr>
        <w:ind w:right="-425"/>
        <w:jc w:val="both"/>
        <w:rPr>
          <w:rFonts w:ascii="Times New Roman" w:hAnsi="Times New Roman"/>
          <w:bCs/>
          <w:smallCaps/>
          <w:noProof w:val="0"/>
          <w:szCs w:val="20"/>
          <w:u w:val="single"/>
          <w:lang w:val="et-EE"/>
        </w:rPr>
      </w:pPr>
    </w:p>
    <w:p w14:paraId="5067261F" w14:textId="77777777" w:rsidR="00AB271F" w:rsidRDefault="00AB271F" w:rsidP="00497E4C">
      <w:pPr>
        <w:ind w:right="-425"/>
        <w:jc w:val="both"/>
        <w:rPr>
          <w:rFonts w:ascii="Times New Roman" w:hAnsi="Times New Roman"/>
          <w:bCs/>
          <w:smallCaps/>
          <w:noProof w:val="0"/>
          <w:szCs w:val="20"/>
          <w:u w:val="single"/>
          <w:lang w:val="et-EE"/>
        </w:rPr>
      </w:pPr>
    </w:p>
    <w:p w14:paraId="202E551F" w14:textId="77777777" w:rsidR="00AB271F" w:rsidRDefault="00AB271F" w:rsidP="00497E4C">
      <w:pPr>
        <w:ind w:right="-425"/>
        <w:jc w:val="both"/>
        <w:rPr>
          <w:rFonts w:ascii="Times New Roman" w:hAnsi="Times New Roman"/>
          <w:bCs/>
          <w:smallCaps/>
          <w:noProof w:val="0"/>
          <w:szCs w:val="20"/>
          <w:u w:val="single"/>
          <w:lang w:val="et-EE"/>
        </w:rPr>
      </w:pPr>
    </w:p>
    <w:p w14:paraId="2C844248" w14:textId="77777777" w:rsidR="00AB271F" w:rsidRDefault="00AB271F" w:rsidP="00497E4C">
      <w:pPr>
        <w:ind w:right="-425"/>
        <w:jc w:val="both"/>
        <w:rPr>
          <w:rFonts w:ascii="Times New Roman" w:hAnsi="Times New Roman"/>
          <w:bCs/>
          <w:smallCaps/>
          <w:noProof w:val="0"/>
          <w:szCs w:val="20"/>
          <w:u w:val="single"/>
          <w:lang w:val="et-EE"/>
        </w:rPr>
      </w:pPr>
    </w:p>
    <w:p w14:paraId="68EF8A96" w14:textId="77777777" w:rsidR="00AB271F" w:rsidRDefault="00AB271F" w:rsidP="00497E4C">
      <w:pPr>
        <w:ind w:right="-425"/>
        <w:jc w:val="both"/>
        <w:rPr>
          <w:rFonts w:ascii="Times New Roman" w:hAnsi="Times New Roman"/>
          <w:bCs/>
          <w:smallCaps/>
          <w:noProof w:val="0"/>
          <w:szCs w:val="20"/>
          <w:u w:val="single"/>
          <w:lang w:val="et-EE"/>
        </w:rPr>
      </w:pPr>
    </w:p>
    <w:p w14:paraId="48A492CE" w14:textId="77777777" w:rsidR="00AB271F" w:rsidRDefault="00AB271F" w:rsidP="00497E4C">
      <w:pPr>
        <w:ind w:right="-425"/>
        <w:jc w:val="both"/>
        <w:rPr>
          <w:rFonts w:ascii="Times New Roman" w:hAnsi="Times New Roman"/>
          <w:bCs/>
          <w:smallCaps/>
          <w:noProof w:val="0"/>
          <w:szCs w:val="20"/>
          <w:u w:val="single"/>
          <w:lang w:val="et-EE"/>
        </w:rPr>
      </w:pPr>
    </w:p>
    <w:p w14:paraId="6CA0BB68" w14:textId="77777777" w:rsidR="00AB271F" w:rsidRPr="00C46882" w:rsidRDefault="00AB271F" w:rsidP="00497E4C">
      <w:pPr>
        <w:ind w:right="-425"/>
        <w:jc w:val="both"/>
        <w:rPr>
          <w:rFonts w:ascii="Times New Roman" w:hAnsi="Times New Roman"/>
          <w:b/>
          <w:bCs/>
          <w:noProof w:val="0"/>
          <w:kern w:val="32"/>
          <w:sz w:val="22"/>
          <w:szCs w:val="22"/>
          <w:lang w:val="et-EE"/>
        </w:rPr>
      </w:pPr>
    </w:p>
    <w:p w14:paraId="6D426510" w14:textId="77777777" w:rsidR="00102CD6" w:rsidRPr="00C46882" w:rsidRDefault="00B66848" w:rsidP="003C1B9D">
      <w:pPr>
        <w:pStyle w:val="Heading1"/>
        <w:rPr>
          <w:rFonts w:ascii="Times New Roman" w:hAnsi="Times New Roman"/>
        </w:rPr>
      </w:pPr>
      <w:bookmarkStart w:id="1" w:name="_Toc162947033"/>
      <w:bookmarkEnd w:id="0"/>
      <w:r w:rsidRPr="00C46882">
        <w:rPr>
          <w:rFonts w:ascii="Times New Roman" w:hAnsi="Times New Roman"/>
        </w:rPr>
        <w:lastRenderedPageBreak/>
        <w:t>Üldosa</w:t>
      </w:r>
      <w:bookmarkEnd w:id="1"/>
    </w:p>
    <w:p w14:paraId="272C0063" w14:textId="77777777" w:rsidR="00830F66" w:rsidRPr="00C46882" w:rsidRDefault="00B66848" w:rsidP="003C1B9D">
      <w:pPr>
        <w:pStyle w:val="Heading2"/>
        <w:rPr>
          <w:rFonts w:ascii="Times New Roman" w:hAnsi="Times New Roman"/>
        </w:rPr>
      </w:pPr>
      <w:bookmarkStart w:id="2" w:name="_Toc162947034"/>
      <w:r w:rsidRPr="00C46882">
        <w:rPr>
          <w:rFonts w:ascii="Times New Roman" w:hAnsi="Times New Roman"/>
        </w:rPr>
        <w:t>Sissejuhatus projekti</w:t>
      </w:r>
      <w:bookmarkEnd w:id="2"/>
    </w:p>
    <w:p w14:paraId="5E17AD41" w14:textId="4B393B29" w:rsidR="00B66848" w:rsidRPr="00C46882" w:rsidRDefault="00106327" w:rsidP="00106327">
      <w:pPr>
        <w:jc w:val="both"/>
        <w:rPr>
          <w:rFonts w:ascii="Times New Roman" w:hAnsi="Times New Roman"/>
          <w:lang w:val="et-EE"/>
        </w:rPr>
      </w:pPr>
      <w:r w:rsidRPr="00C46882">
        <w:rPr>
          <w:rFonts w:ascii="Times New Roman" w:hAnsi="Times New Roman"/>
          <w:lang w:val="et-EE"/>
        </w:rPr>
        <w:t xml:space="preserve">Käesoleva </w:t>
      </w:r>
      <w:r w:rsidR="00CF05C8" w:rsidRPr="00C46882">
        <w:rPr>
          <w:rFonts w:ascii="Times New Roman" w:hAnsi="Times New Roman"/>
          <w:lang w:val="et-EE"/>
        </w:rPr>
        <w:t>projektiga on</w:t>
      </w:r>
      <w:r w:rsidR="00270EBF" w:rsidRPr="00C46882">
        <w:rPr>
          <w:rFonts w:ascii="Times New Roman" w:hAnsi="Times New Roman"/>
          <w:lang w:val="et-EE"/>
        </w:rPr>
        <w:t xml:space="preserve"> lahendatud </w:t>
      </w:r>
      <w:r w:rsidR="002241AF">
        <w:rPr>
          <w:rFonts w:ascii="Times New Roman" w:hAnsi="Times New Roman"/>
          <w:noProof w:val="0"/>
          <w:szCs w:val="20"/>
          <w:lang w:val="et-EE" w:eastAsia="et-EE"/>
        </w:rPr>
        <w:t xml:space="preserve">Harju maakonnas, </w:t>
      </w:r>
      <w:r w:rsidR="003A438E">
        <w:rPr>
          <w:rFonts w:ascii="Times New Roman" w:hAnsi="Times New Roman"/>
          <w:noProof w:val="0"/>
          <w:szCs w:val="20"/>
          <w:lang w:val="et-EE" w:eastAsia="et-EE"/>
        </w:rPr>
        <w:t>Killi vallas, Vaela</w:t>
      </w:r>
      <w:r w:rsidR="002241AF">
        <w:rPr>
          <w:rFonts w:ascii="Times New Roman" w:hAnsi="Times New Roman"/>
          <w:noProof w:val="0"/>
          <w:szCs w:val="20"/>
          <w:lang w:val="et-EE" w:eastAsia="et-EE"/>
        </w:rPr>
        <w:t xml:space="preserve"> külas </w:t>
      </w:r>
      <w:r w:rsidR="003A438E">
        <w:rPr>
          <w:rFonts w:ascii="Times New Roman" w:hAnsi="Times New Roman"/>
          <w:noProof w:val="0"/>
          <w:szCs w:val="20"/>
          <w:lang w:val="et-EE" w:eastAsia="et-EE"/>
        </w:rPr>
        <w:t>Kangru tee T3</w:t>
      </w:r>
      <w:r w:rsidR="002241AF">
        <w:rPr>
          <w:rFonts w:ascii="Times New Roman" w:hAnsi="Times New Roman"/>
          <w:noProof w:val="0"/>
          <w:szCs w:val="20"/>
          <w:lang w:val="et-EE" w:eastAsia="et-EE"/>
        </w:rPr>
        <w:t xml:space="preserve"> tänava</w:t>
      </w:r>
      <w:r w:rsidR="00425121">
        <w:rPr>
          <w:rFonts w:ascii="Times New Roman" w:hAnsi="Times New Roman"/>
          <w:lang w:val="et-EE"/>
        </w:rPr>
        <w:t xml:space="preserve"> </w:t>
      </w:r>
      <w:r w:rsidR="00F063A6" w:rsidRPr="00F063A6">
        <w:rPr>
          <w:rFonts w:ascii="Times New Roman" w:hAnsi="Times New Roman"/>
          <w:lang w:val="et-EE"/>
        </w:rPr>
        <w:t>valgustus</w:t>
      </w:r>
      <w:r w:rsidR="002241AF">
        <w:rPr>
          <w:rFonts w:ascii="Times New Roman" w:hAnsi="Times New Roman"/>
          <w:lang w:val="et-EE"/>
        </w:rPr>
        <w:t xml:space="preserve"> ja</w:t>
      </w:r>
      <w:r w:rsidR="005F3E42">
        <w:rPr>
          <w:rFonts w:ascii="Times New Roman" w:hAnsi="Times New Roman"/>
          <w:lang w:val="et-EE"/>
        </w:rPr>
        <w:t xml:space="preserve"> sidekanalisatsioon</w:t>
      </w:r>
      <w:r w:rsidRPr="00C46882">
        <w:rPr>
          <w:rFonts w:ascii="Times New Roman" w:hAnsi="Times New Roman"/>
          <w:lang w:val="et-EE"/>
        </w:rPr>
        <w:t xml:space="preserve">. </w:t>
      </w:r>
    </w:p>
    <w:p w14:paraId="4D5E87E8" w14:textId="77777777" w:rsidR="00B66848" w:rsidRPr="00C46882" w:rsidRDefault="00B66848" w:rsidP="00B66848">
      <w:pPr>
        <w:jc w:val="both"/>
        <w:rPr>
          <w:rFonts w:ascii="Times New Roman" w:hAnsi="Times New Roman"/>
          <w:lang w:val="et-EE"/>
        </w:rPr>
      </w:pPr>
    </w:p>
    <w:p w14:paraId="3E909B55" w14:textId="77777777" w:rsidR="00B66848" w:rsidRPr="00C46882" w:rsidRDefault="00B66848" w:rsidP="002036C3">
      <w:pPr>
        <w:jc w:val="both"/>
        <w:rPr>
          <w:rFonts w:ascii="Times New Roman" w:hAnsi="Times New Roman"/>
          <w:lang w:val="et-EE"/>
        </w:rPr>
      </w:pPr>
      <w:r w:rsidRPr="00C46882">
        <w:rPr>
          <w:rFonts w:ascii="Times New Roman" w:hAnsi="Times New Roman"/>
          <w:lang w:val="et-EE"/>
        </w:rPr>
        <w:t>Käesolev projekt ei sisalda ehitustööde organiseerimise osa. Ehitustööde teostaja lahendab tööde teostamise tehnoloogilise järjekorra koos sellega kaasnevate töödega s.h. ehitusaegsete ajutiste tehnovõrkude rajamisega või ümberehitustega.</w:t>
      </w:r>
    </w:p>
    <w:p w14:paraId="4CA3F3BB" w14:textId="77777777" w:rsidR="0021484C" w:rsidRPr="00C46882" w:rsidRDefault="0021484C" w:rsidP="002036C3">
      <w:pPr>
        <w:jc w:val="both"/>
        <w:rPr>
          <w:rFonts w:ascii="Times New Roman" w:hAnsi="Times New Roman"/>
          <w:lang w:val="et-EE"/>
        </w:rPr>
      </w:pPr>
    </w:p>
    <w:p w14:paraId="48CA1D55" w14:textId="77777777" w:rsidR="0021484C" w:rsidRPr="00C46882" w:rsidRDefault="0021484C" w:rsidP="002036C3">
      <w:pPr>
        <w:jc w:val="both"/>
        <w:rPr>
          <w:rFonts w:ascii="Times New Roman" w:hAnsi="Times New Roman"/>
          <w:lang w:val="et-EE"/>
        </w:rPr>
      </w:pPr>
      <w:r w:rsidRPr="00C46882">
        <w:rPr>
          <w:rFonts w:ascii="Times New Roman" w:hAnsi="Times New Roman"/>
          <w:lang w:val="et-EE"/>
        </w:rPr>
        <w:t>Töövõtja võib</w:t>
      </w:r>
      <w:r w:rsidR="002036C3" w:rsidRPr="00C46882">
        <w:rPr>
          <w:rFonts w:ascii="Times New Roman" w:hAnsi="Times New Roman"/>
          <w:lang w:val="et-EE"/>
        </w:rPr>
        <w:t xml:space="preserve"> kooskõlas tellija esindajaga asendada</w:t>
      </w:r>
      <w:r w:rsidRPr="00C46882">
        <w:rPr>
          <w:rFonts w:ascii="Times New Roman" w:hAnsi="Times New Roman"/>
          <w:lang w:val="et-EE"/>
        </w:rPr>
        <w:t xml:space="preserve"> projektis esitatud seadmeid ja materjale samaväärsetega </w:t>
      </w:r>
      <w:r w:rsidR="002036C3" w:rsidRPr="00C46882">
        <w:rPr>
          <w:rFonts w:ascii="Times New Roman" w:hAnsi="Times New Roman"/>
          <w:lang w:val="et-EE"/>
        </w:rPr>
        <w:t>ning kooskõlas teiste süsteemide paigaldajatega muuta kaabelduse trasseeringut.</w:t>
      </w:r>
    </w:p>
    <w:p w14:paraId="0CD41BE6" w14:textId="77777777" w:rsidR="0021484C" w:rsidRPr="00C46882" w:rsidRDefault="0021484C" w:rsidP="002036C3">
      <w:pPr>
        <w:jc w:val="both"/>
        <w:rPr>
          <w:rFonts w:ascii="Times New Roman" w:hAnsi="Times New Roman"/>
          <w:lang w:val="et-EE"/>
        </w:rPr>
      </w:pPr>
    </w:p>
    <w:p w14:paraId="403F0E1D" w14:textId="77777777" w:rsidR="0021484C" w:rsidRPr="00C46882" w:rsidRDefault="0021484C" w:rsidP="002036C3">
      <w:pPr>
        <w:jc w:val="both"/>
        <w:rPr>
          <w:rFonts w:ascii="Times New Roman" w:hAnsi="Times New Roman"/>
          <w:lang w:val="et-EE"/>
        </w:rPr>
      </w:pPr>
      <w:r w:rsidRPr="00C46882">
        <w:rPr>
          <w:rFonts w:ascii="Times New Roman" w:hAnsi="Times New Roman"/>
          <w:lang w:val="et-EE"/>
        </w:rPr>
        <w:t>Kaablitrasside ja postide mahamärkimine looduses peab toimuma digitaalselt.</w:t>
      </w:r>
      <w:r w:rsidR="002036C3" w:rsidRPr="00C46882">
        <w:rPr>
          <w:rFonts w:ascii="Times New Roman" w:hAnsi="Times New Roman"/>
          <w:lang w:val="et-EE"/>
        </w:rPr>
        <w:t xml:space="preserve"> Ehitustööde teostamisel tuleb arvestada kooskõlastuste tabelis esitatud märkustega.</w:t>
      </w:r>
    </w:p>
    <w:p w14:paraId="4E0D33EB" w14:textId="77777777" w:rsidR="002036C3" w:rsidRPr="00C46882" w:rsidRDefault="002036C3" w:rsidP="002036C3">
      <w:pPr>
        <w:jc w:val="both"/>
        <w:rPr>
          <w:rFonts w:ascii="Times New Roman" w:hAnsi="Times New Roman"/>
          <w:lang w:val="et-EE"/>
        </w:rPr>
      </w:pPr>
    </w:p>
    <w:p w14:paraId="6B8D9FDA" w14:textId="77777777" w:rsidR="002036C3" w:rsidRPr="00C46882" w:rsidRDefault="002036C3" w:rsidP="002036C3">
      <w:pPr>
        <w:jc w:val="both"/>
        <w:rPr>
          <w:rFonts w:ascii="Times New Roman" w:hAnsi="Times New Roman"/>
          <w:lang w:val="et-EE"/>
        </w:rPr>
      </w:pPr>
      <w:r w:rsidRPr="00C46882">
        <w:rPr>
          <w:rFonts w:ascii="Times New Roman" w:hAnsi="Times New Roman"/>
          <w:lang w:val="et-EE"/>
        </w:rPr>
        <w:t>Spetsifikatsioonis ei ole arvestatud ehituse käigus tekkida võivate ajutiste võrgukonfiguratsioonide materjalidega.</w:t>
      </w:r>
    </w:p>
    <w:p w14:paraId="333A5419" w14:textId="77777777" w:rsidR="002036C3" w:rsidRPr="00C46882" w:rsidRDefault="002036C3" w:rsidP="002036C3">
      <w:pPr>
        <w:jc w:val="both"/>
        <w:rPr>
          <w:rFonts w:ascii="Times New Roman" w:hAnsi="Times New Roman"/>
          <w:lang w:val="et-EE"/>
        </w:rPr>
      </w:pPr>
    </w:p>
    <w:p w14:paraId="5FB91E1E" w14:textId="77777777" w:rsidR="002036C3" w:rsidRPr="00C46882" w:rsidRDefault="002036C3" w:rsidP="002036C3">
      <w:pPr>
        <w:jc w:val="both"/>
        <w:rPr>
          <w:rFonts w:ascii="Times New Roman" w:hAnsi="Times New Roman"/>
          <w:lang w:val="et-EE"/>
        </w:rPr>
      </w:pPr>
      <w:r w:rsidRPr="00C46882">
        <w:rPr>
          <w:rFonts w:ascii="Times New Roman" w:hAnsi="Times New Roman"/>
          <w:lang w:val="et-EE"/>
        </w:rPr>
        <w:t>Tööde alustamisel informeerida asjassepuutuvate tehnovõrkude v</w:t>
      </w:r>
      <w:r w:rsidR="00ED1423" w:rsidRPr="00C46882">
        <w:rPr>
          <w:rFonts w:ascii="Times New Roman" w:hAnsi="Times New Roman"/>
          <w:lang w:val="et-EE"/>
        </w:rPr>
        <w:t>aldajaid ja vajadusel täp</w:t>
      </w:r>
      <w:r w:rsidRPr="00C46882">
        <w:rPr>
          <w:rFonts w:ascii="Times New Roman" w:hAnsi="Times New Roman"/>
          <w:lang w:val="et-EE"/>
        </w:rPr>
        <w:t>sustada tehnovõrkude täpne asukoht surfimise teel ning kutsuda kohale trassi valdaja poolne  esindaja.</w:t>
      </w:r>
    </w:p>
    <w:p w14:paraId="5BC55956" w14:textId="77777777" w:rsidR="00ED1423" w:rsidRPr="00C46882" w:rsidRDefault="00ED1423" w:rsidP="002036C3">
      <w:pPr>
        <w:jc w:val="both"/>
        <w:rPr>
          <w:rFonts w:ascii="Times New Roman" w:hAnsi="Times New Roman"/>
          <w:lang w:val="et-EE"/>
        </w:rPr>
      </w:pPr>
    </w:p>
    <w:p w14:paraId="3D011C6C" w14:textId="77777777" w:rsidR="00ED1423" w:rsidRPr="00C46882" w:rsidRDefault="00ED1423" w:rsidP="002036C3">
      <w:pPr>
        <w:jc w:val="both"/>
        <w:rPr>
          <w:rFonts w:ascii="Times New Roman" w:hAnsi="Times New Roman"/>
          <w:lang w:val="et-EE"/>
        </w:rPr>
      </w:pPr>
      <w:r w:rsidRPr="00C46882">
        <w:rPr>
          <w:rFonts w:ascii="Times New Roman" w:hAnsi="Times New Roman"/>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6EAC2F74" w14:textId="77777777" w:rsidR="002036C3" w:rsidRPr="00C46882" w:rsidRDefault="002036C3" w:rsidP="002036C3">
      <w:pPr>
        <w:jc w:val="both"/>
        <w:rPr>
          <w:rFonts w:ascii="Times New Roman" w:hAnsi="Times New Roman"/>
          <w:lang w:val="et-EE"/>
        </w:rPr>
      </w:pPr>
    </w:p>
    <w:p w14:paraId="5EA55546" w14:textId="77777777" w:rsidR="00772CB6" w:rsidRPr="00C46882" w:rsidRDefault="002E3976" w:rsidP="002241AF">
      <w:pPr>
        <w:jc w:val="both"/>
        <w:rPr>
          <w:rFonts w:ascii="Times New Roman" w:hAnsi="Times New Roman"/>
          <w:lang w:val="et-EE"/>
        </w:rPr>
      </w:pPr>
      <w:r w:rsidRPr="00C46882">
        <w:rPr>
          <w:rFonts w:ascii="Times New Roman" w:hAnsi="Times New Roman"/>
          <w:b/>
          <w:u w:val="single"/>
          <w:lang w:val="et-EE"/>
        </w:rPr>
        <w:t>NB! Ehitustöödel või selle ettevalmistamisel tekkinud küsimused ja probleemid, mida pole kajastatud käesolevas projektis või on ebaselged/vastuolulised, lahendatakse töö käigus kooskõlastatult projekteerija ja tellijaga.</w:t>
      </w:r>
    </w:p>
    <w:p w14:paraId="07C53A12" w14:textId="77777777" w:rsidR="000935B1" w:rsidRPr="00C46882" w:rsidRDefault="000935B1" w:rsidP="000935B1">
      <w:pPr>
        <w:pStyle w:val="Heading2"/>
        <w:rPr>
          <w:rFonts w:ascii="Times New Roman" w:hAnsi="Times New Roman"/>
        </w:rPr>
      </w:pPr>
      <w:bookmarkStart w:id="3" w:name="_Toc162947035"/>
      <w:r w:rsidRPr="00C46882">
        <w:rPr>
          <w:rFonts w:ascii="Times New Roman" w:hAnsi="Times New Roman"/>
        </w:rPr>
        <w:t>Normdokumendid</w:t>
      </w:r>
      <w:bookmarkEnd w:id="3"/>
    </w:p>
    <w:p w14:paraId="34517DA3" w14:textId="77777777" w:rsidR="00D847BE" w:rsidRPr="00C46882" w:rsidRDefault="00D847BE" w:rsidP="00D847BE">
      <w:pPr>
        <w:rPr>
          <w:rFonts w:ascii="Times New Roman" w:hAnsi="Times New Roman"/>
          <w:lang w:val="et-EE"/>
        </w:rPr>
      </w:pPr>
      <w:r w:rsidRPr="00C46882">
        <w:rPr>
          <w:rFonts w:ascii="Times New Roman" w:hAnsi="Times New Roman"/>
          <w:lang w:val="et-EE"/>
        </w:rPr>
        <w:t>Projekteerimisel kasutatud olulisemate standardite nimekiri:</w:t>
      </w:r>
    </w:p>
    <w:p w14:paraId="354D996D" w14:textId="77777777" w:rsidR="00D965BA" w:rsidRPr="00C46882" w:rsidRDefault="00D965BA" w:rsidP="00D847BE">
      <w:pPr>
        <w:rPr>
          <w:rFonts w:ascii="Times New Roman" w:hAnsi="Times New Roman"/>
          <w:lang w:val="et-EE"/>
        </w:rPr>
      </w:pPr>
    </w:p>
    <w:p w14:paraId="7D03C1D0"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 932:2017 Ehitusprojekt;</w:t>
      </w:r>
    </w:p>
    <w:p w14:paraId="142F32E4"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 843:2016 Linnatänavad;</w:t>
      </w:r>
    </w:p>
    <w:p w14:paraId="71BFFEB6"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CEN/TR 13201-1:2014, Teevalgustus, Osa 1. Valgustusklasside valiku juhised;</w:t>
      </w:r>
    </w:p>
    <w:p w14:paraId="6D9B7A8F"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13201-2:2015,  Teevalgustus. Osa 2: Toimivusnõuded;</w:t>
      </w:r>
    </w:p>
    <w:p w14:paraId="00B9B644"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13201-3:2015,  Teevalgustus. Osa 3: Toimivuse arvutamine;</w:t>
      </w:r>
    </w:p>
    <w:p w14:paraId="6F91FAFC"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13201-4:2015,  Teevalgustus. Osa 4: Valgusliku toimivuse mõõtemeetodid;</w:t>
      </w:r>
    </w:p>
    <w:p w14:paraId="4E567CCC"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12464-2:2014, Valgus ja valgustus. Töökohavalgustus. Osa 2: Välistöökohad;</w:t>
      </w:r>
    </w:p>
    <w:p w14:paraId="66FE8F06"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60598-2-3, Valgustid. Osa 2: Erinõuded.  Lõik 3: Valgustid teede ja tänavate valgustamiseks;</w:t>
      </w:r>
    </w:p>
    <w:p w14:paraId="4EC1CF1E"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 935-1:2017, Jalakäijate ülekäiguradade valgustamine lisavalgustusega. Osa 1 „Kvaliteedi üldnäitajad ja juhisväärtused“</w:t>
      </w:r>
    </w:p>
    <w:p w14:paraId="7C3387FD"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 935-2:2017, Jalakäijate ülekäiguradade valgustamine lisavalgustusega. Osa 2 „arvutamine ja mõõtmine“</w:t>
      </w:r>
    </w:p>
    <w:p w14:paraId="5FF4E9CC" w14:textId="77777777" w:rsidR="001B0F94"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50110-1:2013, Elektripaigaldise käit;</w:t>
      </w:r>
    </w:p>
    <w:p w14:paraId="51BA1EBC" w14:textId="77777777" w:rsidR="00C46882" w:rsidRPr="00C46882" w:rsidRDefault="00C46882"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r>
      <w:r w:rsidRPr="001C6F4A">
        <w:rPr>
          <w:rStyle w:val="fontstyle01"/>
          <w:sz w:val="20"/>
          <w:szCs w:val="20"/>
          <w:lang w:val="fi-FI"/>
        </w:rPr>
        <w:t>EVS-HD 384.7.714 S1 2004 Välisvalgustuspaigaldised</w:t>
      </w:r>
    </w:p>
    <w:p w14:paraId="6C39F427"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EVS-HD 60364, Madalpingelised elektripaigaldised;</w:t>
      </w:r>
    </w:p>
    <w:p w14:paraId="06585E8D"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Standard EVS-HD 60364-4-41:2017 Madalpingelised elektripaigaldised. Osa 4-41: „Kaitseviisid. Kaitse elektriloogi eest“;</w:t>
      </w:r>
    </w:p>
    <w:p w14:paraId="07300DBC"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EVS-HD 60364-5-52:2011, Madalpingelised elektripaigaldised. Osa 5-52: „Elektriseadmete valik ja paigaldamine. Juhistikud“;</w:t>
      </w:r>
    </w:p>
    <w:p w14:paraId="598B95D9"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EVS-HD 60364-5-54:2011, Madalpingelised elektripaigaldised. Osa 5-54: „Elektriseadmete valik ja paigaldamine. Maandamine kaitsejuhid ja kaitse- potentsiaaliühtlustusjuhid“;</w:t>
      </w:r>
    </w:p>
    <w:p w14:paraId="5B009AA5"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EVS-HD 60364-7-714:2012, Madalpingelised elektripaigaldised. Osa 7-714: „Nõuded eripaigaldistele ja -paikadele. Välisvalgustuspaigaldised“;</w:t>
      </w:r>
    </w:p>
    <w:p w14:paraId="41398C99"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61439, Madalpingelised aparaadikoosted;</w:t>
      </w:r>
    </w:p>
    <w:p w14:paraId="57D3AF8F"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60529, Ümbristega tagatavad kaitseastmed (IP-kood);</w:t>
      </w:r>
    </w:p>
    <w:p w14:paraId="6F02E2F4"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EVS-EN 61140, Kaitse elektrilöögi eest. Ühisnõuded paigaldistele ja seadmetele;</w:t>
      </w:r>
    </w:p>
    <w:p w14:paraId="5CC99AF5" w14:textId="77777777" w:rsidR="001B0F94" w:rsidRPr="00C46882" w:rsidRDefault="001B0F94" w:rsidP="001B0F94">
      <w:pPr>
        <w:rPr>
          <w:rFonts w:ascii="Times New Roman" w:hAnsi="Times New Roman"/>
          <w:lang w:val="et-EE"/>
        </w:rPr>
      </w:pPr>
      <w:r w:rsidRPr="00C46882">
        <w:rPr>
          <w:rFonts w:ascii="Times New Roman" w:hAnsi="Times New Roman"/>
          <w:lang w:val="et-EE"/>
        </w:rPr>
        <w:lastRenderedPageBreak/>
        <w:t>•</w:t>
      </w:r>
      <w:r w:rsidRPr="00C46882">
        <w:rPr>
          <w:rFonts w:ascii="Times New Roman" w:hAnsi="Times New Roman"/>
          <w:lang w:val="et-EE"/>
        </w:rPr>
        <w:tab/>
        <w:t>MTM määrus nr 97, 17.07.2015 Nõuded ehitusprojektile</w:t>
      </w:r>
    </w:p>
    <w:p w14:paraId="3D4A8DA2"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Maanteeameti käskkiri nr. 0340, 2014-14 „Riigimaanteede valgustamise juhis“, kinnitatud 23.12.2014;</w:t>
      </w:r>
    </w:p>
    <w:p w14:paraId="70285784"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CIE 154:2003 The maintenance of outdoor lighting systems</w:t>
      </w:r>
    </w:p>
    <w:p w14:paraId="56B250B9"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Elioni (Telia Eesti AS) nõuded liinirajatistele: „Tüüpsituatsioonid kaevetöödel ja võimalikud kaitsemeetodid liinirajatiste säilitamiseks“ (kehtiv alates 01.05.2013);</w:t>
      </w:r>
    </w:p>
    <w:p w14:paraId="11CFA718"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Elioni (Telia Eesti AS) nõuded: „Nõuded Elion Ettevõtted AS liinirajatiste säilitamiseks ja ümberpaigutamiseks riigimaanteede projekteerimisel“ (versioon 01.11.2006);</w:t>
      </w:r>
    </w:p>
    <w:p w14:paraId="664A0E0C"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r>
      <w:r w:rsidR="007B7F0F">
        <w:rPr>
          <w:rFonts w:ascii="Times New Roman" w:hAnsi="Times New Roman"/>
          <w:lang w:val="et-EE"/>
        </w:rPr>
        <w:t>Enefit Connect OÜ</w:t>
      </w:r>
      <w:r w:rsidRPr="00C46882">
        <w:rPr>
          <w:rFonts w:ascii="Times New Roman" w:hAnsi="Times New Roman"/>
          <w:lang w:val="et-EE"/>
        </w:rPr>
        <w:t>võrgustandardid.</w:t>
      </w:r>
    </w:p>
    <w:p w14:paraId="4209C364" w14:textId="77777777" w:rsidR="001B0F94" w:rsidRPr="00C46882" w:rsidRDefault="001B0F94" w:rsidP="001B0F94">
      <w:pPr>
        <w:rPr>
          <w:rFonts w:ascii="Times New Roman" w:hAnsi="Times New Roman"/>
          <w:lang w:val="et-EE"/>
        </w:rPr>
      </w:pPr>
    </w:p>
    <w:p w14:paraId="0B99B5CA" w14:textId="77777777" w:rsidR="001B0F94" w:rsidRPr="00C46882" w:rsidRDefault="001B0F94" w:rsidP="001B0F94">
      <w:pPr>
        <w:rPr>
          <w:rFonts w:ascii="Times New Roman" w:hAnsi="Times New Roman"/>
          <w:lang w:val="et-EE"/>
        </w:rPr>
      </w:pPr>
      <w:r w:rsidRPr="00C46882">
        <w:rPr>
          <w:rFonts w:ascii="Times New Roman" w:hAnsi="Times New Roman"/>
          <w:lang w:val="et-EE"/>
        </w:rPr>
        <w:t>Projekteerimisel kasutatud olulisemate õigusaktide nimekiri:</w:t>
      </w:r>
    </w:p>
    <w:p w14:paraId="22DFAD6C" w14:textId="77777777" w:rsidR="001B0F94" w:rsidRPr="00C46882" w:rsidRDefault="001B0F94" w:rsidP="001B0F94">
      <w:pPr>
        <w:rPr>
          <w:rFonts w:ascii="Times New Roman" w:hAnsi="Times New Roman"/>
          <w:lang w:val="et-EE"/>
        </w:rPr>
      </w:pPr>
    </w:p>
    <w:p w14:paraId="7A0CD40F"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Ehitusseadustik;</w:t>
      </w:r>
    </w:p>
    <w:p w14:paraId="59303CC2"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Seadme ohutuse seadus RT I 23.03.2015;</w:t>
      </w:r>
    </w:p>
    <w:p w14:paraId="2A97BB50" w14:textId="77777777" w:rsidR="001B0F94" w:rsidRPr="00C46882" w:rsidRDefault="001B0F94" w:rsidP="001B0F94">
      <w:pPr>
        <w:rPr>
          <w:rFonts w:ascii="Times New Roman" w:hAnsi="Times New Roman"/>
          <w:lang w:val="et-EE"/>
        </w:rPr>
      </w:pPr>
      <w:r w:rsidRPr="00C46882">
        <w:rPr>
          <w:rFonts w:ascii="Times New Roman" w:hAnsi="Times New Roman"/>
          <w:lang w:val="et-EE"/>
        </w:rPr>
        <w:t>•</w:t>
      </w:r>
      <w:r w:rsidRPr="00C46882">
        <w:rPr>
          <w:rFonts w:ascii="Times New Roman" w:hAnsi="Times New Roman"/>
          <w:lang w:val="et-EE"/>
        </w:rPr>
        <w:tab/>
        <w:t>Majandus- ja taristuministri määrus 25.06.2015 nr. 73 „Ehitise kaitsevööndi ulatus, kaitsevööndis tegutsemise kord ja kaitsevööndi tähistusele esitatavad nõuded“.</w:t>
      </w:r>
    </w:p>
    <w:p w14:paraId="19F9C7ED" w14:textId="77777777" w:rsidR="001B0F94" w:rsidRPr="00C46882" w:rsidRDefault="001B0F94" w:rsidP="001B0F94">
      <w:pPr>
        <w:rPr>
          <w:rFonts w:ascii="Times New Roman" w:hAnsi="Times New Roman"/>
          <w:lang w:val="et-EE"/>
        </w:rPr>
      </w:pPr>
    </w:p>
    <w:p w14:paraId="1E779D1A" w14:textId="77777777" w:rsidR="00D965BA" w:rsidRPr="00C46882" w:rsidRDefault="001B0F94" w:rsidP="001B0F94">
      <w:pPr>
        <w:rPr>
          <w:rFonts w:ascii="Times New Roman" w:hAnsi="Times New Roman"/>
          <w:lang w:val="et-EE"/>
        </w:rPr>
      </w:pPr>
      <w:r w:rsidRPr="00C46882">
        <w:rPr>
          <w:rFonts w:ascii="Times New Roman" w:hAnsi="Times New Roman"/>
          <w:lang w:val="et-EE"/>
        </w:rPr>
        <w:t xml:space="preserve">Dateerimata viidete korral kehtib </w:t>
      </w:r>
      <w:r w:rsidR="00030AFC">
        <w:rPr>
          <w:rFonts w:ascii="Times New Roman" w:hAnsi="Times New Roman"/>
          <w:lang w:val="et-EE"/>
        </w:rPr>
        <w:t xml:space="preserve"> </w:t>
      </w:r>
      <w:r w:rsidRPr="00C46882">
        <w:rPr>
          <w:rFonts w:ascii="Times New Roman" w:hAnsi="Times New Roman"/>
          <w:lang w:val="et-EE"/>
        </w:rPr>
        <w:t>viidatud dokumendi uusim väljaantud versioon.</w:t>
      </w:r>
    </w:p>
    <w:p w14:paraId="6DD2A54A" w14:textId="77777777" w:rsidR="001B0F94" w:rsidRPr="00C46882" w:rsidRDefault="001B0F94" w:rsidP="001B0F94">
      <w:pPr>
        <w:rPr>
          <w:rFonts w:ascii="Times New Roman" w:hAnsi="Times New Roman"/>
          <w:lang w:val="et-EE"/>
        </w:rPr>
      </w:pPr>
    </w:p>
    <w:p w14:paraId="451C0696" w14:textId="77777777" w:rsidR="00D847BE" w:rsidRDefault="00D847BE" w:rsidP="000B7037">
      <w:pPr>
        <w:pStyle w:val="ListParagraph"/>
        <w:autoSpaceDE w:val="0"/>
        <w:autoSpaceDN w:val="0"/>
        <w:adjustRightInd w:val="0"/>
        <w:spacing w:line="10" w:lineRule="atLeast"/>
        <w:rPr>
          <w:rFonts w:ascii="Times New Roman" w:hAnsi="Times New Roman"/>
          <w:b/>
          <w:color w:val="000000"/>
          <w:sz w:val="22"/>
          <w:szCs w:val="22"/>
          <w:lang w:val="et-EE"/>
        </w:rPr>
      </w:pPr>
      <w:r w:rsidRPr="00C46882">
        <w:rPr>
          <w:rFonts w:ascii="Times New Roman" w:hAnsi="Times New Roman"/>
          <w:b/>
          <w:color w:val="000000"/>
          <w:sz w:val="22"/>
          <w:szCs w:val="22"/>
          <w:lang w:val="et-EE"/>
        </w:rPr>
        <w:t xml:space="preserve">Valgustid. </w:t>
      </w:r>
    </w:p>
    <w:p w14:paraId="3E6AE6B8" w14:textId="46901EE1" w:rsidR="00C42CE3" w:rsidRPr="00C42CE3" w:rsidRDefault="00C42CE3" w:rsidP="00C42CE3">
      <w:pPr>
        <w:pStyle w:val="ListParagraph"/>
        <w:autoSpaceDE w:val="0"/>
        <w:autoSpaceDN w:val="0"/>
        <w:adjustRightInd w:val="0"/>
        <w:spacing w:line="10" w:lineRule="atLeast"/>
        <w:ind w:left="0"/>
        <w:rPr>
          <w:rFonts w:ascii="Times New Roman" w:hAnsi="Times New Roman"/>
          <w:b/>
          <w:color w:val="000000"/>
          <w:szCs w:val="20"/>
          <w:lang w:val="et-EE"/>
        </w:rPr>
      </w:pPr>
      <w:r w:rsidRPr="00C42CE3">
        <w:rPr>
          <w:rFonts w:ascii="Times New Roman" w:hAnsi="Times New Roman"/>
          <w:color w:val="000000"/>
          <w:szCs w:val="20"/>
        </w:rPr>
        <w:t>1. Valgustid peavad omama kehtivat CE-märgist ja ENEC märgist koos</w:t>
      </w:r>
      <w:r w:rsidRPr="00C42CE3">
        <w:rPr>
          <w:rFonts w:ascii="Times New Roman" w:hAnsi="Times New Roman"/>
          <w:color w:val="000000"/>
          <w:szCs w:val="20"/>
        </w:rPr>
        <w:br/>
        <w:t>sertifitseerinud labori numbriga. Kuigi ENEC märgise olemasolu on</w:t>
      </w:r>
      <w:r w:rsidRPr="00C42CE3">
        <w:rPr>
          <w:rFonts w:ascii="Times New Roman" w:hAnsi="Times New Roman"/>
          <w:color w:val="000000"/>
          <w:szCs w:val="20"/>
        </w:rPr>
        <w:br/>
        <w:t>kontrollitav läbi vastavate andmebaaside, on tellijal õigus kahtluse korral nõuda nii CE- kui ENECmärgisega seotud dokumente.</w:t>
      </w:r>
      <w:r w:rsidRPr="00C42CE3">
        <w:rPr>
          <w:rFonts w:ascii="Times New Roman" w:hAnsi="Times New Roman"/>
          <w:color w:val="000000"/>
          <w:szCs w:val="20"/>
        </w:rPr>
        <w:br/>
        <w:t>2. Kõik valgustid peavad sobima kasutamiseks kohalikes kliimatingimustes (statistika esitatud ET-2</w:t>
      </w:r>
      <w:r w:rsidRPr="00C42CE3">
        <w:rPr>
          <w:rFonts w:ascii="Times New Roman" w:hAnsi="Times New Roman"/>
          <w:color w:val="000000"/>
          <w:szCs w:val="20"/>
        </w:rPr>
        <w:br/>
        <w:t>0102-0329 Eesti kliima teatmik ehitajale) ja Eestis tagatud pingekvaliteedil (EVS-EN 50160</w:t>
      </w:r>
      <w:r w:rsidRPr="00C42CE3">
        <w:rPr>
          <w:rFonts w:ascii="Times New Roman" w:hAnsi="Times New Roman"/>
          <w:color w:val="000000"/>
          <w:szCs w:val="20"/>
        </w:rPr>
        <w:br/>
        <w:t>Avalike elektrivõrkude pinge tunnussuurused).</w:t>
      </w:r>
      <w:r w:rsidRPr="00C42CE3">
        <w:rPr>
          <w:rFonts w:ascii="Times New Roman" w:hAnsi="Times New Roman"/>
          <w:color w:val="000000"/>
          <w:szCs w:val="20"/>
        </w:rPr>
        <w:br/>
        <w:t>3. Nõuded valgusti konstruktsioonile:</w:t>
      </w:r>
      <w:r w:rsidRPr="00C42CE3">
        <w:rPr>
          <w:rFonts w:ascii="Times New Roman" w:hAnsi="Times New Roman"/>
          <w:color w:val="000000"/>
          <w:szCs w:val="20"/>
        </w:rPr>
        <w:br/>
        <w:t>- Valgusti korpus koos jahutuselemendiga peab olema valmistatud ilmastikule vastupidavast</w:t>
      </w:r>
      <w:r w:rsidRPr="00C42CE3">
        <w:rPr>
          <w:rFonts w:ascii="Times New Roman" w:hAnsi="Times New Roman"/>
          <w:color w:val="000000"/>
          <w:szCs w:val="20"/>
        </w:rPr>
        <w:br/>
        <w:t>alumiiniumist või samaväärsest või paremate soojusvahetuslike omadustega metallist, tagamaks</w:t>
      </w:r>
      <w:r w:rsidRPr="00C42CE3">
        <w:rPr>
          <w:rFonts w:ascii="Times New Roman" w:hAnsi="Times New Roman"/>
          <w:color w:val="000000"/>
          <w:szCs w:val="20"/>
        </w:rPr>
        <w:br/>
        <w:t>loomulikku soojusvahetust. Sundjahutamist (näit ventilaator, pumbad vms) kasutada ei ole lubatud.</w:t>
      </w:r>
      <w:r w:rsidRPr="00C42CE3">
        <w:rPr>
          <w:rFonts w:ascii="Times New Roman" w:hAnsi="Times New Roman"/>
          <w:color w:val="000000"/>
          <w:szCs w:val="20"/>
        </w:rPr>
        <w:br/>
        <w:t>Mereäärsesse piirkonda (0,5 km merepiirist) paigaldatavad valgustid peavad omama kaitset</w:t>
      </w:r>
      <w:r w:rsidRPr="00C42CE3">
        <w:rPr>
          <w:rFonts w:ascii="Times New Roman" w:hAnsi="Times New Roman"/>
          <w:color w:val="000000"/>
          <w:szCs w:val="20"/>
        </w:rPr>
        <w:br/>
        <w:t>sooladest tingitud elektrokeemilise korrodeerumise vastu ja omama vastavat sertifikaati. Valgustis</w:t>
      </w:r>
      <w:r w:rsidRPr="00C42CE3">
        <w:rPr>
          <w:rFonts w:ascii="Times New Roman" w:hAnsi="Times New Roman"/>
          <w:color w:val="000000"/>
          <w:szCs w:val="20"/>
        </w:rPr>
        <w:br/>
        <w:t>kasutatavad erinevad omavahel kokku puutuvad materjalid ei tohi tekitada aktiivseid galvaanilisi</w:t>
      </w:r>
      <w:r w:rsidRPr="00C42CE3">
        <w:rPr>
          <w:rFonts w:ascii="Times New Roman" w:hAnsi="Times New Roman"/>
          <w:color w:val="000000"/>
          <w:szCs w:val="20"/>
        </w:rPr>
        <w:br/>
        <w:t>paare.</w:t>
      </w:r>
      <w:r w:rsidRPr="00C42CE3">
        <w:rPr>
          <w:rFonts w:ascii="Times New Roman" w:hAnsi="Times New Roman"/>
          <w:color w:val="000000"/>
          <w:szCs w:val="20"/>
        </w:rPr>
        <w:br/>
        <w:t>- Valgusti tehniline lahendus peab tagama kliimatingimustele vastava pikaealise valgustisisese</w:t>
      </w:r>
      <w:r w:rsidRPr="00C42CE3">
        <w:rPr>
          <w:rFonts w:ascii="Times New Roman" w:hAnsi="Times New Roman"/>
          <w:color w:val="000000"/>
          <w:szCs w:val="20"/>
        </w:rPr>
        <w:br/>
        <w:t>mikrokliima, kaitsma valgusti tihendeid ega laskma kondensveel valgustisse tekkida.</w:t>
      </w:r>
      <w:r w:rsidRPr="00C42CE3">
        <w:rPr>
          <w:rFonts w:ascii="Times New Roman" w:hAnsi="Times New Roman"/>
          <w:color w:val="000000"/>
          <w:szCs w:val="20"/>
        </w:rPr>
        <w:br/>
        <w:t>- Valgusti peab taluma keskkonnatemperatuuri -40…+50°C. Valgusti tunnustoimivusnäitajad</w:t>
      </w:r>
      <w:r w:rsidRPr="00C42CE3">
        <w:rPr>
          <w:rFonts w:ascii="Times New Roman" w:hAnsi="Times New Roman"/>
          <w:color w:val="000000"/>
          <w:szCs w:val="20"/>
        </w:rPr>
        <w:br/>
        <w:t>peavad olema tagatud töökeskkonna temperatuuril -25…+25ºC. Külmemas keskkonnas peavad</w:t>
      </w:r>
      <w:r w:rsidRPr="00C42CE3">
        <w:rPr>
          <w:rFonts w:ascii="Times New Roman" w:hAnsi="Times New Roman"/>
          <w:color w:val="000000"/>
          <w:szCs w:val="20"/>
        </w:rPr>
        <w:br/>
        <w:t>valgustid talitlema, kuid kõrvalekalle toimivusnäitajatest on lubatud.</w:t>
      </w:r>
      <w:r w:rsidRPr="00C42CE3">
        <w:rPr>
          <w:rFonts w:ascii="Times New Roman" w:hAnsi="Times New Roman"/>
          <w:color w:val="000000"/>
          <w:szCs w:val="20"/>
        </w:rPr>
        <w:br/>
        <w:t>- Valgustile peavad olema teostatud IP ja IK katsetused tootjast sõltumatus laboris. Valgusti</w:t>
      </w:r>
      <w:r w:rsidRPr="00C42CE3">
        <w:rPr>
          <w:rFonts w:ascii="Times New Roman" w:hAnsi="Times New Roman"/>
          <w:color w:val="000000"/>
          <w:szCs w:val="20"/>
        </w:rPr>
        <w:br/>
        <w:t>kaitseaste peab olema vähemalt IP66 ja löögikindlus vähemalt IK08.</w:t>
      </w:r>
      <w:r w:rsidRPr="00C42CE3">
        <w:rPr>
          <w:rFonts w:ascii="Times New Roman" w:hAnsi="Times New Roman"/>
          <w:color w:val="000000"/>
          <w:szCs w:val="20"/>
        </w:rPr>
        <w:br/>
        <w:t>- Valgusti konsoolikinnitus peab tagama valgusti muutumatu asendi konsoolil ka tugevate tuulte</w:t>
      </w:r>
      <w:r w:rsidRPr="00C42CE3">
        <w:rPr>
          <w:rFonts w:ascii="Times New Roman" w:hAnsi="Times New Roman"/>
          <w:color w:val="000000"/>
          <w:szCs w:val="20"/>
        </w:rPr>
        <w:br/>
        <w:t>korral. Valgusti kaal peab jääma masti taluvuspiiridesse juhul, kui valgustusmaste välja ei vahetata.</w:t>
      </w:r>
      <w:r w:rsidRPr="00C42CE3">
        <w:rPr>
          <w:rFonts w:ascii="Times New Roman" w:hAnsi="Times New Roman"/>
          <w:color w:val="000000"/>
          <w:szCs w:val="20"/>
        </w:rPr>
        <w:br/>
        <w:t>- Valgusti konstruktsioon peab olema teostatud selliselt, et valgusti korpus, elektroonika ja</w:t>
      </w:r>
      <w:r w:rsidRPr="00C42CE3">
        <w:rPr>
          <w:rFonts w:ascii="Times New Roman" w:hAnsi="Times New Roman"/>
          <w:color w:val="000000"/>
          <w:szCs w:val="20"/>
        </w:rPr>
        <w:br/>
        <w:t>leedmoodul on sama potentsiaali alla ühendatud ning tagama avatud valgusti korral nii</w:t>
      </w:r>
      <w:r w:rsidRPr="00C42CE3">
        <w:rPr>
          <w:rFonts w:ascii="Times New Roman" w:hAnsi="Times New Roman"/>
          <w:color w:val="000000"/>
          <w:szCs w:val="20"/>
        </w:rPr>
        <w:br/>
        <w:t>elektroonikale kui ka leedmoodulile kaitse elektrostaatilise ülepinge eest (ESD)</w:t>
      </w:r>
      <w:r w:rsidRPr="00C42CE3">
        <w:rPr>
          <w:rFonts w:ascii="Times New Roman" w:hAnsi="Times New Roman"/>
          <w:color w:val="000000"/>
          <w:szCs w:val="20"/>
        </w:rPr>
        <w:br/>
        <w:t>- Valgusti peab olema eraldi seadmega kaitstud min 10 kV liig- ja impulsspingete eest .</w:t>
      </w:r>
      <w:r w:rsidRPr="00C42CE3">
        <w:rPr>
          <w:rFonts w:ascii="Times New Roman" w:hAnsi="Times New Roman"/>
          <w:color w:val="000000"/>
          <w:szCs w:val="20"/>
        </w:rPr>
        <w:br/>
        <w:t>- Valgustis peab olema termokaitse, mis tagab valgustite tõrgeteta tunnus-eluea hämardades</w:t>
      </w:r>
      <w:r w:rsidRPr="00C42CE3">
        <w:rPr>
          <w:rFonts w:ascii="Times New Roman" w:hAnsi="Times New Roman"/>
          <w:color w:val="000000"/>
          <w:szCs w:val="20"/>
        </w:rPr>
        <w:br/>
        <w:t>valgustit leedmooduli erandliku ülekuumenemise korral kuni tunnustemperatuuri stabiliseerumiseni.</w:t>
      </w:r>
      <w:r w:rsidRPr="00C42CE3">
        <w:rPr>
          <w:rFonts w:ascii="Times New Roman" w:hAnsi="Times New Roman"/>
          <w:color w:val="000000"/>
          <w:szCs w:val="20"/>
        </w:rPr>
        <w:br/>
        <w:t>- Valgustid peavad olema olema eelhäälestatud DDF2 profiiliga (ON-21:00 100%, 21:00-23:00</w:t>
      </w:r>
      <w:r w:rsidRPr="00C42CE3">
        <w:rPr>
          <w:rFonts w:ascii="Times New Roman" w:hAnsi="Times New Roman"/>
          <w:color w:val="000000"/>
          <w:szCs w:val="20"/>
        </w:rPr>
        <w:br/>
        <w:t>70%, 23:00-05:00 50%, 05:00-07:00 70%, 07:00-OFF 100%).</w:t>
      </w:r>
      <w:r w:rsidRPr="00C42CE3">
        <w:rPr>
          <w:rFonts w:ascii="Times New Roman" w:hAnsi="Times New Roman"/>
          <w:color w:val="000000"/>
          <w:szCs w:val="20"/>
        </w:rPr>
        <w:br/>
      </w:r>
      <w:r w:rsidRPr="00C42CE3">
        <w:rPr>
          <w:rFonts w:ascii="Times New Roman" w:hAnsi="Times New Roman"/>
          <w:color w:val="009933"/>
          <w:szCs w:val="20"/>
        </w:rPr>
        <w:t xml:space="preserve">- </w:t>
      </w:r>
      <w:r w:rsidRPr="00C42CE3">
        <w:rPr>
          <w:rFonts w:ascii="Times New Roman" w:hAnsi="Times New Roman"/>
          <w:color w:val="000000"/>
          <w:szCs w:val="20"/>
        </w:rPr>
        <w:t>leedmoodulid ja elektrilised komponentid peavad läbi kiirühenduste olema vahetatavad</w:t>
      </w:r>
      <w:r w:rsidRPr="00C42CE3">
        <w:rPr>
          <w:rFonts w:ascii="Times New Roman" w:hAnsi="Times New Roman"/>
          <w:color w:val="000000"/>
          <w:szCs w:val="20"/>
        </w:rPr>
        <w:br/>
        <w:t>- Valgusti peab olema varustatud paigalduskaabliga.</w:t>
      </w:r>
      <w:r w:rsidRPr="00C42CE3">
        <w:rPr>
          <w:rFonts w:ascii="Times New Roman" w:hAnsi="Times New Roman"/>
          <w:color w:val="000000"/>
          <w:szCs w:val="20"/>
        </w:rPr>
        <w:br/>
        <w:t>- Valgusti juhtimiskontroller jääb välja poole valgustit, va juhul kui koos valgustiga tarnitakse kajuhtimissüsteem</w:t>
      </w:r>
    </w:p>
    <w:p w14:paraId="747CB9DD" w14:textId="77777777" w:rsidR="000C6B7B" w:rsidRPr="00C42CE3" w:rsidRDefault="000C6B7B" w:rsidP="000C6B7B">
      <w:pPr>
        <w:pStyle w:val="Heading1"/>
        <w:rPr>
          <w:rFonts w:ascii="Times New Roman" w:hAnsi="Times New Roman"/>
          <w:sz w:val="20"/>
          <w:szCs w:val="20"/>
        </w:rPr>
      </w:pPr>
      <w:bookmarkStart w:id="4" w:name="_Toc162947036"/>
      <w:r w:rsidRPr="00C42CE3">
        <w:rPr>
          <w:rFonts w:ascii="Times New Roman" w:hAnsi="Times New Roman"/>
          <w:sz w:val="20"/>
          <w:szCs w:val="20"/>
        </w:rPr>
        <w:lastRenderedPageBreak/>
        <w:t>valgustuse tehniline lahendus</w:t>
      </w:r>
      <w:bookmarkEnd w:id="4"/>
    </w:p>
    <w:p w14:paraId="6FF33F7B" w14:textId="77777777" w:rsidR="005A3BEA" w:rsidRPr="00C46882" w:rsidRDefault="005A3BEA" w:rsidP="005A3BEA">
      <w:pPr>
        <w:pStyle w:val="Heading2"/>
        <w:rPr>
          <w:rFonts w:ascii="Times New Roman" w:hAnsi="Times New Roman"/>
        </w:rPr>
      </w:pPr>
      <w:bookmarkStart w:id="5" w:name="_Toc162947037"/>
      <w:r w:rsidRPr="00C46882">
        <w:rPr>
          <w:rFonts w:ascii="Times New Roman" w:hAnsi="Times New Roman"/>
        </w:rPr>
        <w:t>Valgustehnilised arvutused</w:t>
      </w:r>
      <w:bookmarkEnd w:id="5"/>
    </w:p>
    <w:p w14:paraId="61D7369C" w14:textId="77777777" w:rsidR="00527F09" w:rsidRPr="00C46882" w:rsidRDefault="005A3BEA" w:rsidP="005A3BEA">
      <w:pPr>
        <w:pStyle w:val="Tekst0"/>
        <w:jc w:val="both"/>
        <w:rPr>
          <w:sz w:val="20"/>
          <w:szCs w:val="20"/>
        </w:rPr>
      </w:pPr>
      <w:r w:rsidRPr="00C46882">
        <w:rPr>
          <w:sz w:val="20"/>
          <w:szCs w:val="20"/>
        </w:rPr>
        <w:t>Valgustehnilised arvutused on koostatud programmiga Dialux</w:t>
      </w:r>
      <w:r w:rsidR="00966C77" w:rsidRPr="00C46882">
        <w:rPr>
          <w:sz w:val="20"/>
          <w:szCs w:val="20"/>
        </w:rPr>
        <w:t>, tulemused on välja toodud projekti lisades</w:t>
      </w:r>
      <w:r w:rsidRPr="00C46882">
        <w:rPr>
          <w:sz w:val="20"/>
          <w:szCs w:val="20"/>
        </w:rPr>
        <w:t>. Arvutused on koostatud kõigile käesolevas projektis kajastatud situatsioonidele.</w:t>
      </w:r>
      <w:r w:rsidR="00527F09" w:rsidRPr="00C46882">
        <w:rPr>
          <w:sz w:val="20"/>
          <w:szCs w:val="20"/>
        </w:rPr>
        <w:t xml:space="preserve"> </w:t>
      </w:r>
      <w:r w:rsidR="004A131B" w:rsidRPr="00C46882">
        <w:rPr>
          <w:sz w:val="20"/>
          <w:szCs w:val="20"/>
        </w:rPr>
        <w:t>Valgustehnilised arvutused</w:t>
      </w:r>
      <w:r w:rsidR="00527F09" w:rsidRPr="00C46882">
        <w:rPr>
          <w:sz w:val="20"/>
          <w:szCs w:val="20"/>
        </w:rPr>
        <w:t xml:space="preserve"> esitatud projektis aleviku/küla</w:t>
      </w:r>
      <w:r w:rsidR="004A131B" w:rsidRPr="00C46882">
        <w:rPr>
          <w:sz w:val="20"/>
          <w:szCs w:val="20"/>
        </w:rPr>
        <w:t>de</w:t>
      </w:r>
      <w:r w:rsidR="00527F09" w:rsidRPr="00C46882">
        <w:rPr>
          <w:sz w:val="20"/>
          <w:szCs w:val="20"/>
        </w:rPr>
        <w:t xml:space="preserve"> kaupa eraldi ning tood</w:t>
      </w:r>
      <w:r w:rsidR="004A131B" w:rsidRPr="00C46882">
        <w:rPr>
          <w:sz w:val="20"/>
          <w:szCs w:val="20"/>
        </w:rPr>
        <w:t>ud antud</w:t>
      </w:r>
      <w:r w:rsidR="007038C7" w:rsidRPr="00C46882">
        <w:rPr>
          <w:sz w:val="20"/>
          <w:szCs w:val="20"/>
        </w:rPr>
        <w:t xml:space="preserve"> projekti koosseisus.</w:t>
      </w:r>
    </w:p>
    <w:p w14:paraId="1856F24A" w14:textId="77777777" w:rsidR="005A3BEA" w:rsidRPr="00C46882" w:rsidRDefault="005A3BEA" w:rsidP="005A3BEA">
      <w:pPr>
        <w:pStyle w:val="tekst"/>
        <w:ind w:right="141" w:firstLine="0"/>
        <w:rPr>
          <w:sz w:val="20"/>
        </w:rPr>
      </w:pPr>
      <w:r w:rsidRPr="00C46882">
        <w:rPr>
          <w:sz w:val="20"/>
        </w:rPr>
        <w:t>Valgustusklasside ja kasutustegurite valik on tehtud arvestades järgmisi tegureid:</w:t>
      </w:r>
    </w:p>
    <w:p w14:paraId="5A99BEC6" w14:textId="77777777" w:rsidR="00FD6EFB" w:rsidRPr="00C46882" w:rsidRDefault="00FD6EFB" w:rsidP="005A3BEA">
      <w:pPr>
        <w:pStyle w:val="tekst"/>
        <w:ind w:right="141" w:firstLine="0"/>
        <w:rPr>
          <w:sz w:val="20"/>
        </w:rPr>
      </w:pPr>
    </w:p>
    <w:p w14:paraId="57388D1E" w14:textId="77777777" w:rsidR="005A3BEA" w:rsidRPr="00C46882" w:rsidRDefault="00FD6EFB" w:rsidP="005A3BEA">
      <w:pPr>
        <w:pStyle w:val="tekst"/>
        <w:numPr>
          <w:ilvl w:val="0"/>
          <w:numId w:val="13"/>
        </w:numPr>
        <w:ind w:right="141"/>
      </w:pPr>
      <w:r w:rsidRPr="00C46882">
        <w:rPr>
          <w:sz w:val="20"/>
        </w:rPr>
        <w:t>V</w:t>
      </w:r>
      <w:r w:rsidR="005A3BEA" w:rsidRPr="00C46882">
        <w:rPr>
          <w:sz w:val="20"/>
        </w:rPr>
        <w:t>algustusklassidest tulenevad tegurid</w:t>
      </w:r>
    </w:p>
    <w:p w14:paraId="2F8A93E9" w14:textId="77777777" w:rsidR="00FD6EFB" w:rsidRPr="00C46882" w:rsidRDefault="00FD6EFB" w:rsidP="00FD6EFB">
      <w:pPr>
        <w:pStyle w:val="tekst"/>
        <w:numPr>
          <w:ilvl w:val="0"/>
          <w:numId w:val="13"/>
        </w:numPr>
        <w:ind w:right="141"/>
        <w:rPr>
          <w:sz w:val="20"/>
        </w:rPr>
      </w:pPr>
      <w:r w:rsidRPr="00C46882">
        <w:rPr>
          <w:sz w:val="20"/>
        </w:rPr>
        <w:t>Säilivustegurid</w:t>
      </w:r>
    </w:p>
    <w:p w14:paraId="72592D94" w14:textId="77777777" w:rsidR="00FD6EFB" w:rsidRPr="00C46882" w:rsidRDefault="00FD6EFB" w:rsidP="00FD6EFB">
      <w:pPr>
        <w:pStyle w:val="tekst"/>
        <w:numPr>
          <w:ilvl w:val="0"/>
          <w:numId w:val="13"/>
        </w:numPr>
        <w:ind w:right="141"/>
        <w:rPr>
          <w:sz w:val="20"/>
        </w:rPr>
      </w:pPr>
      <w:r w:rsidRPr="00C46882">
        <w:rPr>
          <w:sz w:val="20"/>
        </w:rPr>
        <w:t>Teekatte tüübist tulenevad tegurid</w:t>
      </w:r>
    </w:p>
    <w:p w14:paraId="62368219" w14:textId="77777777" w:rsidR="002B05B6" w:rsidRPr="00C46882" w:rsidRDefault="002B05B6" w:rsidP="002B05B6">
      <w:pPr>
        <w:jc w:val="both"/>
        <w:rPr>
          <w:rFonts w:ascii="Times New Roman" w:hAnsi="Times New Roman"/>
          <w:lang w:eastAsia="ar-SA"/>
        </w:rPr>
      </w:pPr>
    </w:p>
    <w:p w14:paraId="6029D252" w14:textId="77777777" w:rsidR="002B05B6" w:rsidRPr="00C46882" w:rsidRDefault="00B41813" w:rsidP="002B05B6">
      <w:pPr>
        <w:jc w:val="both"/>
        <w:rPr>
          <w:rFonts w:ascii="Times New Roman" w:hAnsi="Times New Roman"/>
          <w:lang w:val="fi-FI" w:eastAsia="ar-SA"/>
        </w:rPr>
      </w:pPr>
      <w:r w:rsidRPr="00C46882">
        <w:rPr>
          <w:rFonts w:ascii="Times New Roman" w:hAnsi="Times New Roman"/>
          <w:lang w:val="fi-FI" w:eastAsia="ar-SA"/>
        </w:rPr>
        <w:t>Valgustuslahendus on projekteeritud selliselt, et see ei häiriks valgusreostusega. Kõik valgusallikad on vastavuses fotobioloogilise ohutuse standardi EVS-EN 62471:2008  nõuetele (aktsepteeritavad klassid on RG0 (exempt group) ja RG1 (risk group 1)).</w:t>
      </w:r>
    </w:p>
    <w:p w14:paraId="3F767A71" w14:textId="77777777" w:rsidR="00FD6EFB" w:rsidRPr="00C46882" w:rsidRDefault="00FD6EFB" w:rsidP="00FD6EFB">
      <w:pPr>
        <w:pStyle w:val="Heading3"/>
        <w:rPr>
          <w:rFonts w:ascii="Times New Roman" w:hAnsi="Times New Roman" w:cs="Times New Roman"/>
          <w:b/>
        </w:rPr>
      </w:pPr>
      <w:bookmarkStart w:id="6" w:name="_Toc162947038"/>
      <w:r w:rsidRPr="00C46882">
        <w:rPr>
          <w:rFonts w:ascii="Times New Roman" w:hAnsi="Times New Roman" w:cs="Times New Roman"/>
          <w:b/>
        </w:rPr>
        <w:t>Valgustusklassid</w:t>
      </w:r>
      <w:bookmarkEnd w:id="6"/>
    </w:p>
    <w:p w14:paraId="3F44150C" w14:textId="77777777" w:rsidR="00765E35" w:rsidRPr="00C46882" w:rsidRDefault="00FD6EFB" w:rsidP="00FD6EFB">
      <w:pPr>
        <w:pStyle w:val="Tekst0"/>
        <w:jc w:val="both"/>
        <w:rPr>
          <w:sz w:val="20"/>
          <w:szCs w:val="20"/>
        </w:rPr>
      </w:pPr>
      <w:bookmarkStart w:id="7" w:name="OLE_LINK1"/>
      <w:bookmarkStart w:id="8" w:name="OLE_LINK2"/>
      <w:bookmarkStart w:id="9" w:name="OLE_LINK3"/>
      <w:r w:rsidRPr="00C46882">
        <w:rPr>
          <w:sz w:val="20"/>
          <w:szCs w:val="20"/>
        </w:rPr>
        <w:t>Valgustusklasside määramisel on lähtutud standardist CEN/TR 13201-1:2014</w:t>
      </w:r>
      <w:r w:rsidR="00765E35" w:rsidRPr="00C46882">
        <w:rPr>
          <w:sz w:val="20"/>
          <w:szCs w:val="20"/>
        </w:rPr>
        <w:t>.</w:t>
      </w:r>
      <w:r w:rsidRPr="00C46882">
        <w:rPr>
          <w:sz w:val="20"/>
          <w:szCs w:val="20"/>
        </w:rPr>
        <w:t xml:space="preserve"> Arvutuse arvestuslik piirkond on määratud tee asfaltkatte</w:t>
      </w:r>
      <w:r w:rsidR="00966C77" w:rsidRPr="00C46882">
        <w:rPr>
          <w:sz w:val="20"/>
          <w:szCs w:val="20"/>
        </w:rPr>
        <w:t xml:space="preserve"> või äärekivi</w:t>
      </w:r>
      <w:r w:rsidRPr="00C46882">
        <w:rPr>
          <w:sz w:val="20"/>
          <w:szCs w:val="20"/>
        </w:rPr>
        <w:t xml:space="preserve"> servadega.</w:t>
      </w:r>
      <w:r w:rsidR="007038C7" w:rsidRPr="00C46882">
        <w:rPr>
          <w:sz w:val="20"/>
          <w:szCs w:val="20"/>
        </w:rPr>
        <w:t xml:space="preserve"> </w:t>
      </w:r>
    </w:p>
    <w:p w14:paraId="31E83897" w14:textId="77777777" w:rsidR="00966C77" w:rsidRPr="00C46882" w:rsidRDefault="00966C77" w:rsidP="00966C77">
      <w:pPr>
        <w:pStyle w:val="Heading3"/>
        <w:rPr>
          <w:rFonts w:ascii="Times New Roman" w:hAnsi="Times New Roman" w:cs="Times New Roman"/>
          <w:b/>
        </w:rPr>
      </w:pPr>
      <w:bookmarkStart w:id="10" w:name="_Toc162947039"/>
      <w:bookmarkEnd w:id="7"/>
      <w:bookmarkEnd w:id="8"/>
      <w:bookmarkEnd w:id="9"/>
      <w:r w:rsidRPr="00C46882">
        <w:rPr>
          <w:rFonts w:ascii="Times New Roman" w:hAnsi="Times New Roman" w:cs="Times New Roman"/>
          <w:b/>
        </w:rPr>
        <w:t>Säilivustegurid</w:t>
      </w:r>
      <w:bookmarkEnd w:id="10"/>
    </w:p>
    <w:p w14:paraId="34CFBA6B" w14:textId="77777777" w:rsidR="00A04CFE" w:rsidRPr="00C46882" w:rsidRDefault="00A04CFE" w:rsidP="00A04CFE">
      <w:pPr>
        <w:pStyle w:val="Tekst0"/>
        <w:rPr>
          <w:sz w:val="20"/>
          <w:szCs w:val="20"/>
        </w:rPr>
      </w:pPr>
      <w:r w:rsidRPr="00C46882">
        <w:rPr>
          <w:sz w:val="20"/>
          <w:szCs w:val="20"/>
        </w:rPr>
        <w:t>Arvutustes kasutatud säileväärtused on vastavad järgmistele valgusti tööea parameetritele :</w:t>
      </w:r>
    </w:p>
    <w:p w14:paraId="202F723D" w14:textId="77777777" w:rsidR="00A04CFE" w:rsidRPr="00C46882" w:rsidRDefault="003E58D9" w:rsidP="00A04CFE">
      <w:pPr>
        <w:pStyle w:val="Tekst0"/>
        <w:jc w:val="both"/>
        <w:rPr>
          <w:sz w:val="20"/>
          <w:szCs w:val="20"/>
        </w:rPr>
      </w:pPr>
      <w:r w:rsidRPr="00C46882">
        <w:rPr>
          <w:sz w:val="20"/>
          <w:szCs w:val="20"/>
        </w:rPr>
        <w:t xml:space="preserve"> L85</w:t>
      </w:r>
      <w:r w:rsidR="00A04CFE" w:rsidRPr="00C46882">
        <w:rPr>
          <w:sz w:val="20"/>
          <w:szCs w:val="20"/>
        </w:rPr>
        <w:t>B10  &gt; 100 000 tundi;</w:t>
      </w:r>
    </w:p>
    <w:p w14:paraId="573E600E" w14:textId="77777777" w:rsidR="00966C77" w:rsidRPr="00C46882" w:rsidRDefault="00966C77" w:rsidP="00966C77">
      <w:pPr>
        <w:pStyle w:val="Heading3"/>
        <w:rPr>
          <w:rFonts w:ascii="Times New Roman" w:hAnsi="Times New Roman" w:cs="Times New Roman"/>
          <w:b/>
        </w:rPr>
      </w:pPr>
      <w:bookmarkStart w:id="11" w:name="_Toc162947040"/>
      <w:r w:rsidRPr="00C46882">
        <w:rPr>
          <w:rFonts w:ascii="Times New Roman" w:hAnsi="Times New Roman" w:cs="Times New Roman"/>
          <w:b/>
        </w:rPr>
        <w:t>Teekattetegurid</w:t>
      </w:r>
      <w:bookmarkEnd w:id="11"/>
    </w:p>
    <w:p w14:paraId="0EF7E762" w14:textId="77777777" w:rsidR="00966C77" w:rsidRPr="00C46882" w:rsidRDefault="00966C77" w:rsidP="00966C77">
      <w:pPr>
        <w:pStyle w:val="Tekst0"/>
        <w:jc w:val="both"/>
        <w:rPr>
          <w:sz w:val="20"/>
          <w:szCs w:val="20"/>
        </w:rPr>
      </w:pPr>
      <w:r w:rsidRPr="00C46882">
        <w:rPr>
          <w:sz w:val="20"/>
          <w:szCs w:val="20"/>
        </w:rPr>
        <w:t>Kuna kavandatud paigaldatava asfaltkatte peegelduse andmed puuduvad, ei ole teada ka täpne katte peegelduse väärtus (Reflection table).</w:t>
      </w:r>
    </w:p>
    <w:p w14:paraId="57745C76" w14:textId="77777777" w:rsidR="00966C77" w:rsidRPr="00C46882" w:rsidRDefault="00966C77" w:rsidP="00966C77">
      <w:pPr>
        <w:pStyle w:val="Tekst0"/>
        <w:jc w:val="both"/>
        <w:rPr>
          <w:sz w:val="20"/>
          <w:szCs w:val="20"/>
        </w:rPr>
      </w:pPr>
      <w:r w:rsidRPr="00C46882">
        <w:rPr>
          <w:sz w:val="20"/>
          <w:szCs w:val="20"/>
        </w:rPr>
        <w:t>Vastavalt CIE soovitustele (1984, CIE Publication 66 Road Surfaces and Lighting), kasutatakse käesolevas projektis peegeldustabelit C2,  mis katab tabelid  R2…R4. (vt ka 1999.a, CIE Publication 13x-1999 Road Surface and Road Marking Reflection Characteristics).</w:t>
      </w:r>
    </w:p>
    <w:p w14:paraId="260C0E1C" w14:textId="77777777" w:rsidR="00B145E6" w:rsidRPr="00C46882" w:rsidRDefault="00AE1E67" w:rsidP="00B145E6">
      <w:pPr>
        <w:pStyle w:val="Heading2"/>
        <w:rPr>
          <w:rFonts w:ascii="Times New Roman" w:hAnsi="Times New Roman"/>
        </w:rPr>
      </w:pPr>
      <w:bookmarkStart w:id="12" w:name="_Toc162947041"/>
      <w:r w:rsidRPr="00C46882">
        <w:rPr>
          <w:rFonts w:ascii="Times New Roman" w:hAnsi="Times New Roman"/>
        </w:rPr>
        <w:t>Valgust</w:t>
      </w:r>
      <w:r w:rsidR="00555B4F" w:rsidRPr="00C46882">
        <w:rPr>
          <w:rFonts w:ascii="Times New Roman" w:hAnsi="Times New Roman"/>
        </w:rPr>
        <w:t>us</w:t>
      </w:r>
      <w:r w:rsidRPr="00C46882">
        <w:rPr>
          <w:rFonts w:ascii="Times New Roman" w:hAnsi="Times New Roman"/>
        </w:rPr>
        <w:t>mastid</w:t>
      </w:r>
      <w:bookmarkEnd w:id="12"/>
    </w:p>
    <w:p w14:paraId="37860996" w14:textId="13C2582B" w:rsidR="00425121" w:rsidRDefault="00425121" w:rsidP="005B3B08">
      <w:pPr>
        <w:jc w:val="both"/>
        <w:rPr>
          <w:rFonts w:ascii="Times New Roman" w:hAnsi="Times New Roman"/>
          <w:lang w:val="et-EE" w:eastAsia="ar-SA"/>
        </w:rPr>
      </w:pPr>
      <w:r>
        <w:rPr>
          <w:rFonts w:ascii="Times New Roman" w:hAnsi="Times New Roman"/>
          <w:lang w:val="et-EE" w:eastAsia="ar-SA"/>
        </w:rPr>
        <w:t xml:space="preserve">Valgustuse liini toide planeeritakse ol.olevast mastist </w:t>
      </w:r>
      <w:r w:rsidR="00C42CE3">
        <w:rPr>
          <w:rFonts w:ascii="Times New Roman" w:hAnsi="Times New Roman"/>
          <w:lang w:val="et-EE" w:eastAsia="ar-SA"/>
        </w:rPr>
        <w:t>Kangru tee 5b nurga kõrval</w:t>
      </w:r>
      <w:r w:rsidR="00457FA9">
        <w:rPr>
          <w:rFonts w:ascii="Times New Roman" w:hAnsi="Times New Roman"/>
          <w:lang w:val="et-EE" w:eastAsia="ar-SA"/>
        </w:rPr>
        <w:t xml:space="preserve"> </w:t>
      </w:r>
      <w:r w:rsidR="00745405">
        <w:rPr>
          <w:rFonts w:ascii="Times New Roman" w:hAnsi="Times New Roman"/>
          <w:lang w:val="et-EE" w:eastAsia="ar-SA"/>
        </w:rPr>
        <w:t>Vt asendiplaan EL-4</w:t>
      </w:r>
      <w:r w:rsidR="005F3E42">
        <w:rPr>
          <w:rFonts w:ascii="Times New Roman" w:hAnsi="Times New Roman"/>
          <w:lang w:val="et-EE" w:eastAsia="ar-SA"/>
        </w:rPr>
        <w:t xml:space="preserve">. </w:t>
      </w:r>
    </w:p>
    <w:p w14:paraId="2C2A88EC" w14:textId="77777777" w:rsidR="00425121" w:rsidRDefault="00425121" w:rsidP="005B3B08">
      <w:pPr>
        <w:jc w:val="both"/>
        <w:rPr>
          <w:rFonts w:ascii="Times New Roman" w:hAnsi="Times New Roman"/>
          <w:lang w:val="et-EE" w:eastAsia="ar-SA"/>
        </w:rPr>
      </w:pPr>
    </w:p>
    <w:p w14:paraId="76D39FDF" w14:textId="575B6172" w:rsidR="00234D6C" w:rsidRDefault="00BD34E6" w:rsidP="00C56788">
      <w:pPr>
        <w:jc w:val="both"/>
        <w:rPr>
          <w:rFonts w:ascii="Times New Roman" w:hAnsi="Times New Roman"/>
          <w:lang w:val="et-EE" w:eastAsia="ar-SA"/>
        </w:rPr>
      </w:pPr>
      <w:r w:rsidRPr="00C46882">
        <w:rPr>
          <w:rFonts w:ascii="Times New Roman" w:hAnsi="Times New Roman"/>
          <w:lang w:val="et-EE" w:eastAsia="ar-SA"/>
        </w:rPr>
        <w:t>Metallmastide puhul näha ette ko</w:t>
      </w:r>
      <w:r w:rsidR="005B3B08" w:rsidRPr="00C46882">
        <w:rPr>
          <w:rFonts w:ascii="Times New Roman" w:hAnsi="Times New Roman"/>
          <w:lang w:val="et-EE" w:eastAsia="ar-SA"/>
        </w:rPr>
        <w:t xml:space="preserve">onilised tsingitud </w:t>
      </w:r>
      <w:r w:rsidR="00C42CE3">
        <w:rPr>
          <w:rFonts w:ascii="Times New Roman" w:hAnsi="Times New Roman"/>
          <w:lang w:val="et-EE" w:eastAsia="ar-SA"/>
        </w:rPr>
        <w:t>8</w:t>
      </w:r>
      <w:r w:rsidR="002241AF">
        <w:rPr>
          <w:rFonts w:ascii="Times New Roman" w:hAnsi="Times New Roman"/>
          <w:lang w:val="et-EE" w:eastAsia="ar-SA"/>
        </w:rPr>
        <w:t xml:space="preserve">-meetrilised </w:t>
      </w:r>
      <w:r w:rsidR="005B3B08" w:rsidRPr="00C46882">
        <w:rPr>
          <w:rFonts w:ascii="Times New Roman" w:hAnsi="Times New Roman"/>
          <w:lang w:val="et-EE" w:eastAsia="ar-SA"/>
        </w:rPr>
        <w:t>metallmastid</w:t>
      </w:r>
      <w:r w:rsidR="00C42CE3">
        <w:rPr>
          <w:rFonts w:ascii="Times New Roman" w:hAnsi="Times New Roman"/>
          <w:lang w:val="et-EE" w:eastAsia="ar-SA"/>
        </w:rPr>
        <w:t>, konsooliga 1m</w:t>
      </w:r>
      <w:r w:rsidR="00234D6C">
        <w:rPr>
          <w:rFonts w:ascii="Times New Roman" w:hAnsi="Times New Roman"/>
          <w:lang w:val="et-EE" w:eastAsia="ar-SA"/>
        </w:rPr>
        <w:t>.</w:t>
      </w:r>
    </w:p>
    <w:p w14:paraId="2FA91B8F" w14:textId="77777777" w:rsidR="00425121" w:rsidRDefault="00425121" w:rsidP="00C56788">
      <w:pPr>
        <w:jc w:val="both"/>
        <w:rPr>
          <w:rFonts w:ascii="Times New Roman" w:hAnsi="Times New Roman"/>
          <w:lang w:val="et-EE" w:eastAsia="ar-SA"/>
        </w:rPr>
      </w:pPr>
    </w:p>
    <w:p w14:paraId="05930602" w14:textId="77777777" w:rsidR="007F2C37" w:rsidRPr="00C46882" w:rsidRDefault="003E58D9" w:rsidP="00C56788">
      <w:pPr>
        <w:jc w:val="both"/>
        <w:rPr>
          <w:rFonts w:ascii="Times New Roman" w:hAnsi="Times New Roman"/>
          <w:lang w:val="et-EE"/>
        </w:rPr>
      </w:pPr>
      <w:r w:rsidRPr="00C46882">
        <w:rPr>
          <w:rFonts w:ascii="Times New Roman" w:hAnsi="Times New Roman"/>
          <w:lang w:val="et-EE"/>
        </w:rPr>
        <w:t xml:space="preserve">Mastisiseste toitekaablite </w:t>
      </w:r>
      <w:r w:rsidR="00470A76">
        <w:rPr>
          <w:rFonts w:ascii="Times New Roman" w:hAnsi="Times New Roman"/>
          <w:lang w:val="et-EE"/>
        </w:rPr>
        <w:t>3</w:t>
      </w:r>
      <w:r w:rsidR="007F2C37" w:rsidRPr="00C46882">
        <w:rPr>
          <w:rFonts w:ascii="Times New Roman" w:hAnsi="Times New Roman"/>
          <w:lang w:val="et-EE"/>
        </w:rPr>
        <w:t xml:space="preserve">x1,5 paigaldamisel </w:t>
      </w:r>
      <w:r w:rsidR="0030767B" w:rsidRPr="00C46882">
        <w:rPr>
          <w:rFonts w:ascii="Times New Roman" w:hAnsi="Times New Roman"/>
          <w:lang w:val="et-EE"/>
        </w:rPr>
        <w:t>tuleb tagada, et masti väljaviig</w:t>
      </w:r>
      <w:r w:rsidR="007F2C37" w:rsidRPr="00C46882">
        <w:rPr>
          <w:rFonts w:ascii="Times New Roman" w:hAnsi="Times New Roman"/>
          <w:lang w:val="et-EE"/>
        </w:rPr>
        <w:t>ud ei põhjustaks toitekaabli vigastamiset.</w:t>
      </w:r>
    </w:p>
    <w:p w14:paraId="745A3205" w14:textId="77777777" w:rsidR="00234D6C" w:rsidRDefault="00234D6C" w:rsidP="00271A9E">
      <w:pPr>
        <w:suppressAutoHyphens/>
        <w:rPr>
          <w:rFonts w:ascii="Times New Roman" w:hAnsi="Times New Roman"/>
          <w:lang w:val="et-EE"/>
        </w:rPr>
      </w:pPr>
    </w:p>
    <w:p w14:paraId="433DEBF8" w14:textId="77777777" w:rsidR="00AB1F49" w:rsidRPr="00C46882" w:rsidRDefault="00271A9E" w:rsidP="00271A9E">
      <w:pPr>
        <w:suppressAutoHyphens/>
        <w:rPr>
          <w:rFonts w:ascii="Times New Roman" w:hAnsi="Times New Roman"/>
          <w:lang w:val="et-EE"/>
        </w:rPr>
      </w:pPr>
      <w:r w:rsidRPr="00C46882">
        <w:rPr>
          <w:rFonts w:ascii="Times New Roman" w:hAnsi="Times New Roman"/>
          <w:lang w:val="et-EE"/>
        </w:rPr>
        <w:t xml:space="preserve">Mastid peavad kannatama valgusti koormust ning neile peab saama paigaldada </w:t>
      </w:r>
      <w:r w:rsidR="005B3B08" w:rsidRPr="00C46882">
        <w:rPr>
          <w:rFonts w:ascii="Times New Roman" w:hAnsi="Times New Roman"/>
          <w:lang w:val="et-EE"/>
        </w:rPr>
        <w:t xml:space="preserve">vajadusel </w:t>
      </w:r>
      <w:r w:rsidRPr="00C46882">
        <w:rPr>
          <w:rFonts w:ascii="Times New Roman" w:hAnsi="Times New Roman"/>
          <w:lang w:val="et-EE"/>
        </w:rPr>
        <w:t xml:space="preserve">täiendavalt tänavasilte, liikluskorraldusvahendeid ja  dekoratiivelemente nt lilleampleid. </w:t>
      </w:r>
    </w:p>
    <w:p w14:paraId="39925034" w14:textId="77777777" w:rsidR="00271A9E" w:rsidRPr="00C46882" w:rsidRDefault="00271A9E" w:rsidP="00271A9E">
      <w:pPr>
        <w:suppressAutoHyphens/>
        <w:rPr>
          <w:rFonts w:ascii="Times New Roman" w:hAnsi="Times New Roman"/>
          <w:lang w:val="et-EE" w:eastAsia="ar-SA"/>
        </w:rPr>
      </w:pPr>
    </w:p>
    <w:p w14:paraId="3D1B9CD4" w14:textId="77777777" w:rsidR="009B0DAA" w:rsidRDefault="009B0DAA" w:rsidP="00271A9E">
      <w:pPr>
        <w:jc w:val="both"/>
        <w:rPr>
          <w:rFonts w:ascii="Times New Roman" w:hAnsi="Times New Roman"/>
          <w:lang w:val="et-EE" w:eastAsia="ar-SA"/>
        </w:rPr>
      </w:pPr>
      <w:r w:rsidRPr="00C46882">
        <w:rPr>
          <w:rFonts w:ascii="Times New Roman" w:hAnsi="Times New Roman"/>
          <w:lang w:val="et-EE" w:eastAsia="ar-SA"/>
        </w:rPr>
        <w:t>Valgustite konsool-ja kronsteinkinnitus peab tagama valgusti muutumatu asendi konsoolil/kronsteinil ka tugevate tuulte korral.</w:t>
      </w:r>
    </w:p>
    <w:p w14:paraId="675C44DC" w14:textId="77777777" w:rsidR="00234D6C" w:rsidRDefault="00234D6C" w:rsidP="00271A9E">
      <w:pPr>
        <w:jc w:val="both"/>
        <w:rPr>
          <w:rFonts w:ascii="Times New Roman" w:hAnsi="Times New Roman"/>
          <w:lang w:val="et-EE" w:eastAsia="ar-SA"/>
        </w:rPr>
      </w:pPr>
    </w:p>
    <w:p w14:paraId="59CA8F93" w14:textId="77777777" w:rsidR="00234D6C" w:rsidRPr="001C6F4A" w:rsidRDefault="00234D6C" w:rsidP="00234D6C">
      <w:pPr>
        <w:rPr>
          <w:rStyle w:val="fontstyle01"/>
          <w:sz w:val="20"/>
          <w:szCs w:val="20"/>
          <w:lang w:val="fi-FI"/>
        </w:rPr>
      </w:pPr>
      <w:r w:rsidRPr="001C6F4A">
        <w:rPr>
          <w:rStyle w:val="fontstyle01"/>
          <w:sz w:val="20"/>
          <w:szCs w:val="20"/>
          <w:lang w:val="fi-FI"/>
        </w:rPr>
        <w:t>Valgustusmast (selle sokkel) peab jääma väljapoole vaba ruumi. Mastide kaugus sõidutee välisäärest tuleb eelnevalt kooskõlastada Tellijaga. Mastid ei tohi asuda jalakäija liiklusruumis. Mastide jalandite kõrgused siduda vastavas tee ristlõikes oleva asfaltkatte/kivikatte serva kõrgusega. Jalandid peavad jääma maapinnast 10-15 cm</w:t>
      </w:r>
      <w:r w:rsidRPr="001C6F4A">
        <w:rPr>
          <w:rFonts w:ascii="Times-Roman" w:hAnsi="Times-Roman"/>
          <w:color w:val="000000"/>
          <w:szCs w:val="20"/>
          <w:lang w:val="fi-FI"/>
        </w:rPr>
        <w:br/>
      </w:r>
      <w:r w:rsidRPr="001C6F4A">
        <w:rPr>
          <w:rStyle w:val="fontstyle01"/>
          <w:sz w:val="20"/>
          <w:szCs w:val="20"/>
          <w:lang w:val="fi-FI"/>
        </w:rPr>
        <w:t>kõrgemale, et on tagatud liigipääs jalandi reguleerimispoltidele. Jalandid peavad vastama standardile EVS-EN 14991:2007, omama CE märgist.</w:t>
      </w:r>
    </w:p>
    <w:p w14:paraId="4AF2EA92" w14:textId="77777777" w:rsidR="00234D6C" w:rsidRPr="00234D6C" w:rsidRDefault="00234D6C" w:rsidP="00234D6C">
      <w:pPr>
        <w:rPr>
          <w:rFonts w:ascii="Times New Roman" w:hAnsi="Times New Roman"/>
          <w:szCs w:val="20"/>
          <w:lang w:val="et-EE" w:eastAsia="ar-SA"/>
        </w:rPr>
      </w:pPr>
    </w:p>
    <w:p w14:paraId="641DB9A7" w14:textId="77777777" w:rsidR="005F74A6" w:rsidRPr="00C46882" w:rsidRDefault="005F74A6" w:rsidP="005F74A6">
      <w:pPr>
        <w:jc w:val="both"/>
        <w:rPr>
          <w:rFonts w:ascii="Times New Roman" w:hAnsi="Times New Roman"/>
          <w:lang w:val="et-EE" w:eastAsia="ar-SA"/>
        </w:rPr>
      </w:pPr>
      <w:r w:rsidRPr="00C46882">
        <w:rPr>
          <w:rFonts w:ascii="Times New Roman" w:hAnsi="Times New Roman"/>
          <w:lang w:val="et-EE" w:eastAsia="ar-SA"/>
        </w:rPr>
        <w:t xml:space="preserve">Jalandeid ei ole lubatud paigaldada lohku. Vähemalt 1m raadiuses jalandist peab olema </w:t>
      </w:r>
      <w:r w:rsidR="00F0797E" w:rsidRPr="00C46882">
        <w:rPr>
          <w:rFonts w:ascii="Times New Roman" w:hAnsi="Times New Roman"/>
          <w:lang w:val="et-EE" w:eastAsia="ar-SA"/>
        </w:rPr>
        <w:t xml:space="preserve">maapind </w:t>
      </w:r>
      <w:r w:rsidRPr="00C46882">
        <w:rPr>
          <w:rFonts w:ascii="Times New Roman" w:hAnsi="Times New Roman"/>
          <w:lang w:val="et-EE" w:eastAsia="ar-SA"/>
        </w:rPr>
        <w:t xml:space="preserve">tasane või ühtlaselt langev/tõusev </w:t>
      </w:r>
      <w:r w:rsidR="00F0797E" w:rsidRPr="00C46882">
        <w:rPr>
          <w:rFonts w:ascii="Times New Roman" w:hAnsi="Times New Roman"/>
          <w:lang w:val="et-EE" w:eastAsia="ar-SA"/>
        </w:rPr>
        <w:t>ümbritseva maapinna suhtes</w:t>
      </w:r>
      <w:r w:rsidRPr="00C46882">
        <w:rPr>
          <w:rFonts w:ascii="Times New Roman" w:hAnsi="Times New Roman"/>
          <w:lang w:val="et-EE" w:eastAsia="ar-SA"/>
        </w:rPr>
        <w:t>. Kraavide juures tagada kraavi süvendi säilimine.</w:t>
      </w:r>
    </w:p>
    <w:p w14:paraId="63683AF8" w14:textId="77777777" w:rsidR="00AE1E67" w:rsidRPr="00C46882" w:rsidRDefault="00AE1E67" w:rsidP="005F74A6">
      <w:pPr>
        <w:jc w:val="both"/>
        <w:rPr>
          <w:rFonts w:ascii="Times New Roman" w:hAnsi="Times New Roman"/>
          <w:lang w:val="et-EE" w:eastAsia="ar-SA"/>
        </w:rPr>
      </w:pPr>
      <w:r w:rsidRPr="00C46882">
        <w:rPr>
          <w:rFonts w:ascii="Times New Roman" w:hAnsi="Times New Roman"/>
          <w:lang w:val="et-EE" w:eastAsia="ar-SA"/>
        </w:rPr>
        <w:lastRenderedPageBreak/>
        <w:t>Postide ja jalandite tellimisel tuleb arvestada, et postid, jalandid ja kummitihendid peavad sobima omavahel (sh kinnitusdetailid, kummitihendite läbimõõdud ja muu).</w:t>
      </w:r>
      <w:r w:rsidR="00ED736F" w:rsidRPr="00C46882">
        <w:rPr>
          <w:rFonts w:ascii="Times New Roman" w:hAnsi="Times New Roman"/>
          <w:lang w:val="et-EE" w:eastAsia="ar-SA"/>
        </w:rPr>
        <w:t xml:space="preserve"> </w:t>
      </w:r>
      <w:r w:rsidRPr="00C46882">
        <w:rPr>
          <w:rFonts w:ascii="Times New Roman" w:hAnsi="Times New Roman"/>
          <w:lang w:val="et-EE" w:eastAsia="ar-SA"/>
        </w:rPr>
        <w:t>Mastijalandid peavad olema komplektsed ja varustatud kõigi posti fikseerimiseks vajalike ilmastikukindlate kinnitustarvikutega (sh komplektis poltide ja poldiava korkidega). Kasutada tuleb roostevabast terasest reguleerimispolte.</w:t>
      </w:r>
    </w:p>
    <w:p w14:paraId="30AB2D3D" w14:textId="77777777" w:rsidR="009B0DAA" w:rsidRPr="00C46882" w:rsidRDefault="009B0DAA" w:rsidP="009B0DAA">
      <w:pPr>
        <w:jc w:val="both"/>
        <w:rPr>
          <w:rFonts w:ascii="Times New Roman" w:hAnsi="Times New Roman"/>
          <w:lang w:val="et-EE" w:eastAsia="ar-SA"/>
        </w:rPr>
      </w:pPr>
    </w:p>
    <w:p w14:paraId="31F33B47" w14:textId="77777777" w:rsidR="005F74A6" w:rsidRPr="00C46882" w:rsidRDefault="005F74A6" w:rsidP="009B0DAA">
      <w:pPr>
        <w:jc w:val="both"/>
        <w:rPr>
          <w:rFonts w:ascii="Times New Roman" w:hAnsi="Times New Roman"/>
          <w:lang w:val="et-EE" w:eastAsia="ar-SA"/>
        </w:rPr>
      </w:pPr>
      <w:r w:rsidRPr="00C46882">
        <w:rPr>
          <w:rFonts w:ascii="Times New Roman" w:hAnsi="Times New Roman"/>
          <w:lang w:val="et-EE" w:eastAsia="ar-SA"/>
        </w:rPr>
        <w:t xml:space="preserve">Valgustid ühendada toiteliinile vaheldumisi (järjekorras L1,L2,L3), tagades sellega faaside ühtlase koormamise. </w:t>
      </w:r>
    </w:p>
    <w:p w14:paraId="5B35DC85" w14:textId="77777777" w:rsidR="005F74A6" w:rsidRPr="00C46882" w:rsidRDefault="005F74A6" w:rsidP="009B0DAA">
      <w:pPr>
        <w:jc w:val="both"/>
        <w:rPr>
          <w:rFonts w:ascii="Times New Roman" w:hAnsi="Times New Roman"/>
          <w:lang w:val="et-EE" w:eastAsia="ar-SA"/>
        </w:rPr>
      </w:pPr>
    </w:p>
    <w:p w14:paraId="3C59D054" w14:textId="77777777" w:rsidR="00AE1E67" w:rsidRPr="00C46882" w:rsidRDefault="00AE1E67" w:rsidP="009B0DAA">
      <w:pPr>
        <w:jc w:val="both"/>
        <w:rPr>
          <w:rFonts w:ascii="Times New Roman" w:hAnsi="Times New Roman"/>
          <w:lang w:val="et-EE" w:eastAsia="ar-SA"/>
        </w:rPr>
      </w:pPr>
      <w:r w:rsidRPr="00C46882">
        <w:rPr>
          <w:rFonts w:ascii="Times New Roman" w:hAnsi="Times New Roman"/>
          <w:lang w:val="et-EE" w:eastAsia="ar-SA"/>
        </w:rPr>
        <w:t xml:space="preserve">Kõikidesse mastidesse on ette nähtud ühenduskomplekt valgusti kaitseaparatuuri paigaldamiseks valgusti ja kaablite ühendamiseks. </w:t>
      </w:r>
    </w:p>
    <w:p w14:paraId="5C9A0393" w14:textId="77777777" w:rsidR="009B0DAA" w:rsidRPr="00C46882" w:rsidRDefault="009B0DAA" w:rsidP="009B0DAA">
      <w:pPr>
        <w:jc w:val="both"/>
        <w:rPr>
          <w:rFonts w:ascii="Times New Roman" w:hAnsi="Times New Roman"/>
          <w:lang w:val="et-EE" w:eastAsia="ar-SA"/>
        </w:rPr>
      </w:pPr>
    </w:p>
    <w:p w14:paraId="1B880F2C" w14:textId="77777777" w:rsidR="00AE1E67" w:rsidRPr="00C46882" w:rsidRDefault="00AE1E67" w:rsidP="009B0DAA">
      <w:pPr>
        <w:jc w:val="both"/>
        <w:rPr>
          <w:rFonts w:ascii="Times New Roman" w:hAnsi="Times New Roman"/>
          <w:lang w:val="fi-FI" w:eastAsia="ar-SA"/>
        </w:rPr>
      </w:pPr>
      <w:r w:rsidRPr="00C46882">
        <w:rPr>
          <w:rFonts w:ascii="Times New Roman" w:hAnsi="Times New Roman"/>
          <w:lang w:val="fi-FI" w:eastAsia="ar-SA"/>
        </w:rPr>
        <w:t xml:space="preserve">Postide paigutamisel on arvestatud lumekoristusega ja tänavate hooldusega. </w:t>
      </w:r>
    </w:p>
    <w:p w14:paraId="4DBACC9F" w14:textId="77777777" w:rsidR="009B0DAA" w:rsidRPr="00C46882" w:rsidRDefault="009B0DAA" w:rsidP="009B0DAA">
      <w:pPr>
        <w:jc w:val="both"/>
        <w:rPr>
          <w:rFonts w:ascii="Times New Roman" w:hAnsi="Times New Roman"/>
          <w:lang w:val="fi-FI" w:eastAsia="ar-SA"/>
        </w:rPr>
      </w:pPr>
    </w:p>
    <w:p w14:paraId="1248CE19" w14:textId="77777777" w:rsidR="009B0DAA" w:rsidRPr="00C46882" w:rsidRDefault="009B0DAA" w:rsidP="009B0DAA">
      <w:pPr>
        <w:jc w:val="both"/>
        <w:rPr>
          <w:rFonts w:ascii="Times New Roman" w:hAnsi="Times New Roman"/>
          <w:lang w:eastAsia="ar-SA"/>
        </w:rPr>
      </w:pPr>
      <w:r w:rsidRPr="00C46882">
        <w:rPr>
          <w:rFonts w:ascii="Times New Roman" w:hAnsi="Times New Roman"/>
          <w:lang w:val="sv-SE" w:eastAsia="ar-SA"/>
        </w:rPr>
        <w:t xml:space="preserve">Kõik </w:t>
      </w:r>
      <w:r w:rsidR="004F21A7" w:rsidRPr="00C46882">
        <w:rPr>
          <w:rFonts w:ascii="Times New Roman" w:hAnsi="Times New Roman"/>
          <w:lang w:val="sv-SE" w:eastAsia="ar-SA"/>
        </w:rPr>
        <w:t>paigaldatavad valgustus</w:t>
      </w:r>
      <w:r w:rsidRPr="00C46882">
        <w:rPr>
          <w:rFonts w:ascii="Times New Roman" w:hAnsi="Times New Roman"/>
          <w:lang w:val="sv-SE" w:eastAsia="ar-SA"/>
        </w:rPr>
        <w:t xml:space="preserve">mastid/valgustid tähistada ilmastikukindla graveeritud sildiga. Kasutada näiteks tinast või plastist silte, millel </w:t>
      </w:r>
      <w:r w:rsidR="004F21A7" w:rsidRPr="00C46882">
        <w:rPr>
          <w:rFonts w:ascii="Times New Roman" w:hAnsi="Times New Roman"/>
          <w:lang w:val="sv-SE" w:eastAsia="ar-SA"/>
        </w:rPr>
        <w:t>on kirje peale märgitud valgustus</w:t>
      </w:r>
      <w:r w:rsidRPr="00C46882">
        <w:rPr>
          <w:rFonts w:ascii="Times New Roman" w:hAnsi="Times New Roman"/>
          <w:lang w:val="sv-SE" w:eastAsia="ar-SA"/>
        </w:rPr>
        <w:t xml:space="preserve">masti/valgusti tähisega. </w:t>
      </w:r>
      <w:r w:rsidRPr="00C46882">
        <w:rPr>
          <w:rFonts w:ascii="Times New Roman" w:hAnsi="Times New Roman"/>
          <w:lang w:eastAsia="ar-SA"/>
        </w:rPr>
        <w:t>Tähistamine ja tähised eelnevalt kooskõlastada valgustusvõrgu haldajaga (KOV).</w:t>
      </w:r>
    </w:p>
    <w:p w14:paraId="0E1762DC" w14:textId="77777777" w:rsidR="009B0DAA" w:rsidRPr="00C46882" w:rsidRDefault="009B0DAA" w:rsidP="00AE1E67">
      <w:pPr>
        <w:pStyle w:val="Tekst0"/>
        <w:jc w:val="both"/>
        <w:rPr>
          <w:rFonts w:eastAsia="Times New Roman"/>
          <w:noProof/>
          <w:sz w:val="20"/>
          <w:lang w:val="en-GB" w:eastAsia="ar-SA"/>
        </w:rPr>
      </w:pPr>
    </w:p>
    <w:p w14:paraId="32385A3B" w14:textId="77777777" w:rsidR="00B145E6" w:rsidRPr="00C46882" w:rsidRDefault="00B145E6" w:rsidP="00B145E6">
      <w:pPr>
        <w:pStyle w:val="Heading2"/>
        <w:rPr>
          <w:rFonts w:ascii="Times New Roman" w:hAnsi="Times New Roman"/>
          <w:noProof/>
          <w:lang w:eastAsia="ar-SA"/>
        </w:rPr>
      </w:pPr>
      <w:bookmarkStart w:id="13" w:name="_Toc162947042"/>
      <w:r w:rsidRPr="00C46882">
        <w:rPr>
          <w:rFonts w:ascii="Times New Roman" w:hAnsi="Times New Roman"/>
          <w:noProof/>
          <w:lang w:eastAsia="ar-SA"/>
        </w:rPr>
        <w:t>Kaab</w:t>
      </w:r>
      <w:r w:rsidR="006E65A4" w:rsidRPr="00C46882">
        <w:rPr>
          <w:rFonts w:ascii="Times New Roman" w:hAnsi="Times New Roman"/>
          <w:noProof/>
          <w:lang w:eastAsia="ar-SA"/>
        </w:rPr>
        <w:t>lite paigaldus</w:t>
      </w:r>
      <w:bookmarkEnd w:id="13"/>
    </w:p>
    <w:p w14:paraId="36EA47C6" w14:textId="680F8E4D"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Valgustuse liinid</w:t>
      </w:r>
      <w:r w:rsidR="00D965BA" w:rsidRPr="00C46882">
        <w:rPr>
          <w:rFonts w:ascii="Times New Roman" w:hAnsi="Times New Roman"/>
          <w:lang w:val="et-EE" w:eastAsia="ar-SA"/>
        </w:rPr>
        <w:t xml:space="preserve">, mis on ette nähtud ehitada </w:t>
      </w:r>
      <w:r w:rsidRPr="00C46882">
        <w:rPr>
          <w:rFonts w:ascii="Times New Roman" w:hAnsi="Times New Roman"/>
          <w:lang w:val="et-EE" w:eastAsia="ar-SA"/>
        </w:rPr>
        <w:t>maakaabl</w:t>
      </w:r>
      <w:r w:rsidR="00D965BA" w:rsidRPr="00C46882">
        <w:rPr>
          <w:rFonts w:ascii="Times New Roman" w:hAnsi="Times New Roman"/>
          <w:lang w:val="et-EE" w:eastAsia="ar-SA"/>
        </w:rPr>
        <w:t>iga A</w:t>
      </w:r>
      <w:r w:rsidR="00470A76">
        <w:rPr>
          <w:rFonts w:ascii="Times New Roman" w:hAnsi="Times New Roman"/>
          <w:lang w:val="et-EE" w:eastAsia="ar-SA"/>
        </w:rPr>
        <w:t>XPK</w:t>
      </w:r>
      <w:r w:rsidR="00D74689">
        <w:rPr>
          <w:rFonts w:ascii="Times New Roman" w:hAnsi="Times New Roman"/>
          <w:lang w:val="et-EE" w:eastAsia="ar-SA"/>
        </w:rPr>
        <w:t xml:space="preserve"> 4x25</w:t>
      </w:r>
      <w:r w:rsidR="00D965BA" w:rsidRPr="00C46882">
        <w:rPr>
          <w:rFonts w:ascii="Times New Roman" w:hAnsi="Times New Roman"/>
          <w:lang w:val="et-EE" w:eastAsia="ar-SA"/>
        </w:rPr>
        <w:t>- 1kV tuleb</w:t>
      </w:r>
      <w:r w:rsidRPr="00C46882">
        <w:rPr>
          <w:rFonts w:ascii="Times New Roman" w:hAnsi="Times New Roman"/>
          <w:lang w:val="et-EE" w:eastAsia="ar-SA"/>
        </w:rPr>
        <w:t xml:space="preserve"> maakaablite otsad varustada termokahanevate otsamuhvidega. Kaabli ristlõike valikul on arvestatud perspektiivse koormuse juurdelülitamise võimalusega.</w:t>
      </w:r>
      <w:r w:rsidR="006E2AF4" w:rsidRPr="00C46882">
        <w:rPr>
          <w:rFonts w:ascii="Times New Roman" w:hAnsi="Times New Roman"/>
          <w:lang w:val="et-EE" w:eastAsia="ar-SA"/>
        </w:rPr>
        <w:t xml:space="preserve"> </w:t>
      </w:r>
    </w:p>
    <w:p w14:paraId="54D05590" w14:textId="77777777" w:rsidR="00B145E6" w:rsidRPr="00C46882" w:rsidRDefault="00B145E6" w:rsidP="00B145E6">
      <w:pPr>
        <w:jc w:val="both"/>
        <w:rPr>
          <w:rFonts w:ascii="Times New Roman" w:hAnsi="Times New Roman"/>
          <w:lang w:val="et-EE" w:eastAsia="ar-SA"/>
        </w:rPr>
      </w:pPr>
    </w:p>
    <w:p w14:paraId="576F5EF6"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Kõik valgustuse maakaablid kaitsta kaevikus eraldi kaablikaitsetoruga täies ulatuses (toru läbimõõt 75 mm), kaablist 20-30cm kõrgemale paigaldada märke-hoiatuslint. Asfalteeritud teede alla jäävad valgustuskaablid paigaldada min. 1,0m s</w:t>
      </w:r>
      <w:r w:rsidR="00D965BA" w:rsidRPr="00C46882">
        <w:rPr>
          <w:rFonts w:ascii="Times New Roman" w:hAnsi="Times New Roman"/>
          <w:lang w:val="et-EE" w:eastAsia="ar-SA"/>
        </w:rPr>
        <w:t>ügavusele ja kaitsta kaevikus 7</w:t>
      </w:r>
      <w:r w:rsidRPr="00C46882">
        <w:rPr>
          <w:rFonts w:ascii="Times New Roman" w:hAnsi="Times New Roman"/>
          <w:lang w:val="et-EE" w:eastAsia="ar-SA"/>
        </w:rPr>
        <w:t>50N kaablikaitsetoruga, ülejäänud trassi ulatuses paigaldada kaabel 0,7m sügavusele ja kasutada 450N toru.</w:t>
      </w:r>
      <w:r w:rsidR="006E2AF4" w:rsidRPr="00C46882">
        <w:rPr>
          <w:rFonts w:ascii="Times New Roman" w:hAnsi="Times New Roman"/>
          <w:lang w:val="et-EE" w:eastAsia="ar-SA"/>
        </w:rPr>
        <w:t xml:space="preserve"> </w:t>
      </w:r>
      <w:r w:rsidR="002241AF" w:rsidRPr="002241AF">
        <w:rPr>
          <w:rFonts w:ascii="Times New Roman" w:hAnsi="Times New Roman"/>
          <w:lang w:val="et-EE" w:eastAsia="ar-SA"/>
        </w:rPr>
        <w:t>11360 Riisipere-Kernu tee</w:t>
      </w:r>
      <w:r w:rsidR="002241AF">
        <w:rPr>
          <w:rFonts w:ascii="Times New Roman" w:hAnsi="Times New Roman"/>
          <w:lang w:val="et-EE" w:eastAsia="ar-SA"/>
        </w:rPr>
        <w:t>ga ristumisel side torustik paigaldada kinnisel meetodil min 1,5m teepinnast.</w:t>
      </w:r>
      <w:r w:rsidR="002241AF" w:rsidRPr="002241AF">
        <w:rPr>
          <w:rFonts w:ascii="Times New Roman" w:hAnsi="Times New Roman"/>
          <w:lang w:val="et-EE" w:eastAsia="ar-SA"/>
        </w:rPr>
        <w:t xml:space="preserve"> </w:t>
      </w:r>
      <w:r w:rsidR="006E2AF4" w:rsidRPr="00C46882">
        <w:rPr>
          <w:rFonts w:ascii="Times New Roman" w:hAnsi="Times New Roman"/>
          <w:lang w:val="et-EE" w:eastAsia="ar-SA"/>
        </w:rPr>
        <w:t xml:space="preserve">Ehitajal vajadusel koostada või tellida tööprojekt, kus lahendatakse detailselt kinniselt paigaldatavate lõikude lahendused </w:t>
      </w:r>
      <w:r w:rsidR="00C054EA" w:rsidRPr="00C46882">
        <w:rPr>
          <w:rFonts w:ascii="Times New Roman" w:hAnsi="Times New Roman"/>
          <w:lang w:val="et-EE" w:eastAsia="ar-SA"/>
        </w:rPr>
        <w:t xml:space="preserve">olol. tehnovõrkudega </w:t>
      </w:r>
      <w:r w:rsidR="006E2AF4" w:rsidRPr="00C46882">
        <w:rPr>
          <w:rFonts w:ascii="Times New Roman" w:hAnsi="Times New Roman"/>
          <w:lang w:val="et-EE" w:eastAsia="ar-SA"/>
        </w:rPr>
        <w:t>ristumisjooniste näol.</w:t>
      </w:r>
    </w:p>
    <w:p w14:paraId="669AE18D" w14:textId="77777777" w:rsidR="00B145E6" w:rsidRPr="00C46882" w:rsidRDefault="00B145E6" w:rsidP="00B145E6">
      <w:pPr>
        <w:jc w:val="both"/>
        <w:rPr>
          <w:rFonts w:ascii="Times New Roman" w:hAnsi="Times New Roman"/>
          <w:lang w:val="et-EE" w:eastAsia="ar-SA"/>
        </w:rPr>
      </w:pPr>
    </w:p>
    <w:p w14:paraId="5ECBC46C"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Juhtimiskilpi ning valgustusmastide sisse paigaldada uutele maakaabli otstele kaablilipikud. </w:t>
      </w:r>
    </w:p>
    <w:p w14:paraId="4A3B5A25" w14:textId="77777777" w:rsidR="00B145E6" w:rsidRPr="00C46882" w:rsidRDefault="00B145E6" w:rsidP="00B145E6">
      <w:pPr>
        <w:jc w:val="both"/>
        <w:rPr>
          <w:rFonts w:ascii="Times New Roman" w:hAnsi="Times New Roman"/>
          <w:lang w:val="et-EE" w:eastAsia="ar-SA"/>
        </w:rPr>
      </w:pPr>
    </w:p>
    <w:p w14:paraId="61FE2165"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Kaablilipikutele tuleb kanda järgmised andmed: </w:t>
      </w:r>
    </w:p>
    <w:p w14:paraId="6D54055E"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1. Kaabli algus- ja lõpupunkt; </w:t>
      </w:r>
    </w:p>
    <w:p w14:paraId="4B5ED3A5"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2. Kaabli tootemark; </w:t>
      </w:r>
    </w:p>
    <w:p w14:paraId="0FEA3B62" w14:textId="77777777" w:rsidR="00B145E6" w:rsidRPr="00C46882" w:rsidRDefault="00B145E6" w:rsidP="00B145E6">
      <w:pPr>
        <w:jc w:val="both"/>
        <w:rPr>
          <w:rFonts w:ascii="Times New Roman" w:hAnsi="Times New Roman"/>
          <w:lang w:val="et-EE" w:eastAsia="ar-SA"/>
        </w:rPr>
      </w:pPr>
    </w:p>
    <w:p w14:paraId="27F4DB4C"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Paigaldatavate kaablite minimaalsed püstkaugused  ja rööpvahekaugused ristumistel teiste kommunikatsioonidega nähakse ette  vastavalt standarditele ja normidele, mis on toodud</w:t>
      </w:r>
      <w:r w:rsidR="00F12AB1" w:rsidRPr="00C46882">
        <w:rPr>
          <w:rFonts w:ascii="Times New Roman" w:hAnsi="Times New Roman"/>
          <w:lang w:val="et-EE" w:eastAsia="ar-SA"/>
        </w:rPr>
        <w:t xml:space="preserve"> käesoleva projekti peatükis 1.4</w:t>
      </w:r>
      <w:r w:rsidRPr="00C46882">
        <w:rPr>
          <w:rFonts w:ascii="Times New Roman" w:hAnsi="Times New Roman"/>
          <w:lang w:val="et-EE" w:eastAsia="ar-SA"/>
        </w:rPr>
        <w:t xml:space="preserve"> „Normdokumendid“.</w:t>
      </w:r>
    </w:p>
    <w:p w14:paraId="778DAB07" w14:textId="77777777" w:rsidR="00A927B2" w:rsidRPr="00C46882" w:rsidRDefault="00B26C45" w:rsidP="00B145E6">
      <w:pPr>
        <w:jc w:val="both"/>
        <w:rPr>
          <w:rFonts w:ascii="Times New Roman" w:hAnsi="Times New Roman"/>
          <w:lang w:val="et-EE" w:eastAsia="ar-SA"/>
        </w:rPr>
      </w:pPr>
      <w:r w:rsidRPr="00C46882">
        <w:rPr>
          <w:rFonts w:ascii="Times New Roman" w:hAnsi="Times New Roman"/>
          <w:lang w:val="en-US"/>
        </w:rPr>
        <w:drawing>
          <wp:inline distT="0" distB="0" distL="0" distR="0" wp14:anchorId="6151E36B" wp14:editId="1D8E58AA">
            <wp:extent cx="5836285" cy="2592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285" cy="2592070"/>
                    </a:xfrm>
                    <a:prstGeom prst="rect">
                      <a:avLst/>
                    </a:prstGeom>
                    <a:noFill/>
                    <a:ln>
                      <a:noFill/>
                    </a:ln>
                  </pic:spPr>
                </pic:pic>
              </a:graphicData>
            </a:graphic>
          </wp:inline>
        </w:drawing>
      </w:r>
    </w:p>
    <w:p w14:paraId="10E72322" w14:textId="77777777" w:rsidR="00B26C45" w:rsidRPr="00C46882" w:rsidRDefault="00B26C45" w:rsidP="00B145E6">
      <w:pPr>
        <w:jc w:val="both"/>
        <w:rPr>
          <w:rFonts w:ascii="Times New Roman" w:hAnsi="Times New Roman"/>
          <w:lang w:val="et-EE" w:eastAsia="ar-SA"/>
        </w:rPr>
      </w:pPr>
      <w:r w:rsidRPr="00C46882">
        <w:rPr>
          <w:rFonts w:ascii="Times New Roman" w:hAnsi="Times New Roman"/>
          <w:lang w:val="en-US"/>
        </w:rPr>
        <w:lastRenderedPageBreak/>
        <w:drawing>
          <wp:inline distT="0" distB="0" distL="0" distR="0" wp14:anchorId="78EC2E99" wp14:editId="17C4904E">
            <wp:extent cx="5842635" cy="2376805"/>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635" cy="2376805"/>
                    </a:xfrm>
                    <a:prstGeom prst="rect">
                      <a:avLst/>
                    </a:prstGeom>
                    <a:noFill/>
                    <a:ln>
                      <a:noFill/>
                    </a:ln>
                  </pic:spPr>
                </pic:pic>
              </a:graphicData>
            </a:graphic>
          </wp:inline>
        </w:drawing>
      </w:r>
    </w:p>
    <w:p w14:paraId="0E3B7EEF" w14:textId="77777777" w:rsidR="00B26C45" w:rsidRPr="00C46882" w:rsidRDefault="00B26C45" w:rsidP="00B145E6">
      <w:pPr>
        <w:jc w:val="both"/>
        <w:rPr>
          <w:rFonts w:ascii="Times New Roman" w:hAnsi="Times New Roman"/>
          <w:lang w:val="et-EE" w:eastAsia="ar-SA"/>
        </w:rPr>
      </w:pPr>
      <w:r w:rsidRPr="00C46882">
        <w:rPr>
          <w:rFonts w:ascii="Times New Roman" w:hAnsi="Times New Roman"/>
          <w:lang w:val="en-US"/>
        </w:rPr>
        <w:drawing>
          <wp:inline distT="0" distB="0" distL="0" distR="0" wp14:anchorId="6AE0C964" wp14:editId="4C9ADEFD">
            <wp:extent cx="5836285" cy="2401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6285" cy="2401570"/>
                    </a:xfrm>
                    <a:prstGeom prst="rect">
                      <a:avLst/>
                    </a:prstGeom>
                    <a:noFill/>
                    <a:ln>
                      <a:noFill/>
                    </a:ln>
                  </pic:spPr>
                </pic:pic>
              </a:graphicData>
            </a:graphic>
          </wp:inline>
        </w:drawing>
      </w:r>
    </w:p>
    <w:p w14:paraId="1B81576A" w14:textId="77777777" w:rsidR="00B26C45" w:rsidRPr="00C46882" w:rsidRDefault="00B26C45" w:rsidP="00B145E6">
      <w:pPr>
        <w:jc w:val="both"/>
        <w:rPr>
          <w:rFonts w:ascii="Times New Roman" w:hAnsi="Times New Roman"/>
          <w:lang w:val="et-EE" w:eastAsia="ar-SA"/>
        </w:rPr>
      </w:pPr>
      <w:r w:rsidRPr="00C46882">
        <w:rPr>
          <w:rFonts w:ascii="Times New Roman" w:hAnsi="Times New Roman"/>
          <w:lang w:val="en-US"/>
        </w:rPr>
        <w:drawing>
          <wp:inline distT="0" distB="0" distL="0" distR="0" wp14:anchorId="6C696BD8" wp14:editId="235B38CE">
            <wp:extent cx="5836285" cy="3434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6285" cy="3434715"/>
                    </a:xfrm>
                    <a:prstGeom prst="rect">
                      <a:avLst/>
                    </a:prstGeom>
                    <a:noFill/>
                    <a:ln>
                      <a:noFill/>
                    </a:ln>
                  </pic:spPr>
                </pic:pic>
              </a:graphicData>
            </a:graphic>
          </wp:inline>
        </w:drawing>
      </w:r>
    </w:p>
    <w:p w14:paraId="4C034703" w14:textId="77777777" w:rsidR="00F12AB1" w:rsidRPr="00C46882" w:rsidRDefault="00F12AB1" w:rsidP="00B145E6">
      <w:pPr>
        <w:jc w:val="both"/>
        <w:rPr>
          <w:rFonts w:ascii="Times New Roman" w:hAnsi="Times New Roman"/>
          <w:lang w:val="et-EE" w:eastAsia="ar-SA"/>
        </w:rPr>
      </w:pPr>
    </w:p>
    <w:p w14:paraId="34C81F33" w14:textId="77777777" w:rsidR="009A6C63" w:rsidRPr="00C46882" w:rsidRDefault="009A6C63" w:rsidP="00B145E6">
      <w:pPr>
        <w:jc w:val="both"/>
        <w:rPr>
          <w:rFonts w:ascii="Times New Roman" w:hAnsi="Times New Roman"/>
          <w:lang w:val="et-EE" w:eastAsia="ar-SA"/>
        </w:rPr>
      </w:pPr>
      <w:r w:rsidRPr="00C46882">
        <w:rPr>
          <w:rFonts w:ascii="Times New Roman" w:hAnsi="Times New Roman"/>
          <w:lang w:val="en-US"/>
        </w:rPr>
        <w:lastRenderedPageBreak/>
        <w:drawing>
          <wp:inline distT="0" distB="0" distL="0" distR="0" wp14:anchorId="7D9EE9B5" wp14:editId="5478D1C5">
            <wp:extent cx="5842635" cy="29413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635" cy="2941320"/>
                    </a:xfrm>
                    <a:prstGeom prst="rect">
                      <a:avLst/>
                    </a:prstGeom>
                    <a:noFill/>
                    <a:ln>
                      <a:noFill/>
                    </a:ln>
                  </pic:spPr>
                </pic:pic>
              </a:graphicData>
            </a:graphic>
          </wp:inline>
        </w:drawing>
      </w:r>
    </w:p>
    <w:p w14:paraId="7C61AA96" w14:textId="77777777" w:rsidR="009A6C63" w:rsidRPr="00C46882" w:rsidRDefault="009A6C63" w:rsidP="00B145E6">
      <w:pPr>
        <w:jc w:val="both"/>
        <w:rPr>
          <w:rFonts w:ascii="Times New Roman" w:hAnsi="Times New Roman"/>
          <w:lang w:val="et-EE" w:eastAsia="ar-SA"/>
        </w:rPr>
      </w:pPr>
      <w:r w:rsidRPr="00C46882">
        <w:rPr>
          <w:rFonts w:ascii="Times New Roman" w:hAnsi="Times New Roman"/>
          <w:lang w:val="en-US"/>
        </w:rPr>
        <w:drawing>
          <wp:inline distT="0" distB="0" distL="0" distR="0" wp14:anchorId="3A1446B6" wp14:editId="36E98D48">
            <wp:extent cx="5836285" cy="1391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6285" cy="1391285"/>
                    </a:xfrm>
                    <a:prstGeom prst="rect">
                      <a:avLst/>
                    </a:prstGeom>
                    <a:noFill/>
                    <a:ln>
                      <a:noFill/>
                    </a:ln>
                  </pic:spPr>
                </pic:pic>
              </a:graphicData>
            </a:graphic>
          </wp:inline>
        </w:drawing>
      </w:r>
    </w:p>
    <w:p w14:paraId="49DA2C23" w14:textId="77777777" w:rsidR="009A6C63" w:rsidRPr="00C46882" w:rsidRDefault="009A6C63" w:rsidP="00B145E6">
      <w:pPr>
        <w:jc w:val="both"/>
        <w:rPr>
          <w:rFonts w:ascii="Times New Roman" w:hAnsi="Times New Roman"/>
          <w:lang w:val="et-EE" w:eastAsia="ar-SA"/>
        </w:rPr>
      </w:pPr>
    </w:p>
    <w:p w14:paraId="51DC0711" w14:textId="77777777" w:rsidR="00F12AB1" w:rsidRPr="00C46882" w:rsidRDefault="00F12AB1" w:rsidP="00B145E6">
      <w:pPr>
        <w:jc w:val="both"/>
        <w:rPr>
          <w:rFonts w:ascii="Times New Roman" w:hAnsi="Times New Roman"/>
          <w:lang w:val="et-EE" w:eastAsia="ar-SA"/>
        </w:rPr>
      </w:pPr>
      <w:r w:rsidRPr="00C46882">
        <w:rPr>
          <w:rFonts w:ascii="Times New Roman" w:hAnsi="Times New Roman"/>
          <w:lang w:val="et-EE" w:eastAsia="ar-SA"/>
        </w:rPr>
        <w:t>Ristumistel teiste maa-aluste kommunikatsioonidega (sidekaablid, vee- ja kanalisatsiooni-, gaasi- ja soojatorustikud) tuleb kohale kutsuda võrguvaldajate esindajad.</w:t>
      </w:r>
    </w:p>
    <w:p w14:paraId="0107F48A" w14:textId="77777777" w:rsidR="00B145E6" w:rsidRPr="00C46882" w:rsidRDefault="00B145E6" w:rsidP="00B145E6">
      <w:pPr>
        <w:jc w:val="both"/>
        <w:rPr>
          <w:rFonts w:ascii="Times New Roman" w:hAnsi="Times New Roman"/>
          <w:lang w:val="et-EE" w:eastAsia="ar-SA"/>
        </w:rPr>
      </w:pPr>
    </w:p>
    <w:p w14:paraId="293D120C"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Projekteeritud kaabli paiknemise ristuva tehnovõrgu all või kohal määrab tehnovõrgu sügavus. Ristumine olemasoleva tehnovõrguga teostada selle tehnovõrgu alt, kui pealpool pole võimalik k</w:t>
      </w:r>
      <w:r w:rsidR="006E65A4" w:rsidRPr="00C46882">
        <w:rPr>
          <w:rFonts w:ascii="Times New Roman" w:hAnsi="Times New Roman"/>
          <w:lang w:val="et-EE" w:eastAsia="ar-SA"/>
        </w:rPr>
        <w:t>inni pidada nõutavast kujast või</w:t>
      </w:r>
      <w:r w:rsidRPr="00C46882">
        <w:rPr>
          <w:rFonts w:ascii="Times New Roman" w:hAnsi="Times New Roman"/>
          <w:lang w:val="et-EE" w:eastAsia="ar-SA"/>
        </w:rPr>
        <w:t xml:space="preserve"> ei nõuta teisiti.</w:t>
      </w:r>
      <w:r w:rsidR="00F12AB1" w:rsidRPr="00C46882">
        <w:rPr>
          <w:rFonts w:ascii="Times New Roman" w:hAnsi="Times New Roman"/>
          <w:lang w:val="et-EE"/>
        </w:rPr>
        <w:t xml:space="preserve"> </w:t>
      </w:r>
      <w:r w:rsidR="00F12AB1" w:rsidRPr="00C46882">
        <w:rPr>
          <w:rFonts w:ascii="Times New Roman" w:hAnsi="Times New Roman"/>
          <w:lang w:val="et-EE" w:eastAsia="ar-SA"/>
        </w:rPr>
        <w:t>Vajadusel toestada olemasolevad side- ja elektrikaablid kaevetööde ajaks. Kui kaevamistööde käigus selgub, et maaalused kommunikatsioonid paiknevad teisiti kui geoalusel märgitud, siis teavitada sellest vastavate kommunikatsioonide esindajaid. Kaevamistööd teiste kommunikatsioonide kaitsetsoonis teostada käsitsi.</w:t>
      </w:r>
    </w:p>
    <w:p w14:paraId="26EA2DE1" w14:textId="77777777" w:rsidR="00B145E6" w:rsidRPr="00C46882" w:rsidRDefault="00B145E6" w:rsidP="00B145E6">
      <w:pPr>
        <w:jc w:val="both"/>
        <w:rPr>
          <w:rFonts w:ascii="Times New Roman" w:hAnsi="Times New Roman"/>
          <w:lang w:val="et-EE" w:eastAsia="ar-SA"/>
        </w:rPr>
      </w:pPr>
    </w:p>
    <w:p w14:paraId="00EED5B7"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Kaevise laius peab võimaldama kaabli (-te) ja kaablikaitsetoru (-de) takistuseta paigaldust, täitepinnasega (ei tohi sisaldada kive ega tükke, mille läbimõõt on üle 20mm) täitmist, pinnase tihendamist, kaitse- ja hoiatuslindi paigaldamist, käsitsi kaevamisel ka töötaja ohutut liikumist kaevise põhjal. Kaablikaeviku pealtlaius määratakse vastavalt pinnase varisemisnurgale. Piiratud ruumi korral pehmes pinnases tuleb kaevise seinad kindlustada.</w:t>
      </w:r>
    </w:p>
    <w:p w14:paraId="65897574" w14:textId="77777777" w:rsidR="00B145E6" w:rsidRPr="00C46882" w:rsidRDefault="00B145E6" w:rsidP="00B145E6">
      <w:pPr>
        <w:jc w:val="both"/>
        <w:rPr>
          <w:rFonts w:ascii="Times New Roman" w:hAnsi="Times New Roman"/>
          <w:lang w:val="et-EE" w:eastAsia="ar-SA"/>
        </w:rPr>
      </w:pPr>
    </w:p>
    <w:p w14:paraId="656BCC87"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 xml:space="preserve">Kaablikraavi täitematerjalina võib kasutada </w:t>
      </w:r>
      <w:r w:rsidR="007B7F0F">
        <w:rPr>
          <w:rFonts w:ascii="Times New Roman" w:hAnsi="Times New Roman"/>
          <w:lang w:val="et-EE" w:eastAsia="ar-SA"/>
        </w:rPr>
        <w:t>Enefit Connect OÜ</w:t>
      </w:r>
      <w:r w:rsidRPr="00C46882">
        <w:rPr>
          <w:rFonts w:ascii="Times New Roman" w:hAnsi="Times New Roman"/>
          <w:lang w:val="et-EE" w:eastAsia="ar-SA"/>
        </w:rPr>
        <w:t xml:space="preserve">standardis Jtar 1 tabelis „Tagasitäiteliiva struktuuri läbilõige“  toodud struktuuriga liiva.  Kaabli kaevis täita täitepinnasega, mis valdavalt ei sisalda üle 20mm suuruseid kive/tükke. Täitmisel pinnas tihendada toru (-de) ümber arvestades pinnase hilisemat vajumist. Kõik kaablikraavid täita tihendatud pinnasega, pinnase tihendamise koefitsient sõidu- ja kõnniteedel on 0,98. </w:t>
      </w:r>
    </w:p>
    <w:p w14:paraId="73923B85" w14:textId="77777777" w:rsidR="00B145E6" w:rsidRPr="00C46882" w:rsidRDefault="00B145E6" w:rsidP="00B145E6">
      <w:pPr>
        <w:jc w:val="both"/>
        <w:rPr>
          <w:rFonts w:ascii="Times New Roman" w:hAnsi="Times New Roman"/>
          <w:lang w:val="et-EE" w:eastAsia="ar-SA"/>
        </w:rPr>
      </w:pPr>
    </w:p>
    <w:p w14:paraId="4C024D69" w14:textId="77777777" w:rsidR="00B145E6" w:rsidRPr="00C46882" w:rsidRDefault="00B145E6" w:rsidP="00B145E6">
      <w:pPr>
        <w:jc w:val="both"/>
        <w:rPr>
          <w:rFonts w:ascii="Times New Roman" w:hAnsi="Times New Roman"/>
          <w:lang w:val="et-EE" w:eastAsia="ar-SA"/>
        </w:rPr>
      </w:pPr>
      <w:r w:rsidRPr="00C46882">
        <w:rPr>
          <w:rFonts w:ascii="Times New Roman" w:hAnsi="Times New Roman"/>
          <w:lang w:val="et-EE" w:eastAsia="ar-SA"/>
        </w:rPr>
        <w:t>Kaablikaitsetorud peavad vastama  standardile  EN-EVS 61386-24:2010 „Elektripaigaldustorud / osad 2-4: Erinõuded maa-alustele kaablipaigaldustorudele“. Kaablitorud tuleb vajadusel vahetada sama läbimõõduga painduva toru vastu.</w:t>
      </w:r>
    </w:p>
    <w:p w14:paraId="0F6084CC" w14:textId="77777777" w:rsidR="00CD520B" w:rsidRPr="00C46882" w:rsidRDefault="00CD520B" w:rsidP="00B145E6">
      <w:pPr>
        <w:jc w:val="both"/>
        <w:rPr>
          <w:rFonts w:ascii="Times New Roman" w:hAnsi="Times New Roman"/>
          <w:lang w:val="et-EE" w:eastAsia="ar-SA"/>
        </w:rPr>
      </w:pPr>
    </w:p>
    <w:p w14:paraId="04D33CD0" w14:textId="77777777" w:rsidR="00CD520B" w:rsidRPr="00C46882" w:rsidRDefault="00CD520B" w:rsidP="00CD520B">
      <w:pPr>
        <w:jc w:val="both"/>
        <w:rPr>
          <w:rFonts w:ascii="Times New Roman" w:hAnsi="Times New Roman"/>
          <w:lang w:val="et-EE" w:eastAsia="ar-SA"/>
        </w:rPr>
      </w:pPr>
      <w:r w:rsidRPr="00C46882">
        <w:rPr>
          <w:rFonts w:ascii="Times New Roman" w:hAnsi="Times New Roman"/>
          <w:lang w:val="et-EE" w:eastAsia="ar-SA"/>
        </w:rPr>
        <w:t>Peale maakaablite paigaldamist teha elektrivarustuse liinide ja maandusseadme teostusjoonised. Peale kaevetööde lõppu tuleb ehitajal teostada katete taastamine.</w:t>
      </w:r>
    </w:p>
    <w:p w14:paraId="36D09B9B" w14:textId="77777777" w:rsidR="00F06A4D" w:rsidRPr="00C46882" w:rsidRDefault="00F06A4D" w:rsidP="00F06A4D">
      <w:pPr>
        <w:pStyle w:val="Heading2"/>
        <w:rPr>
          <w:rFonts w:ascii="Times New Roman" w:hAnsi="Times New Roman"/>
        </w:rPr>
      </w:pPr>
      <w:bookmarkStart w:id="14" w:name="_Toc162947043"/>
      <w:r w:rsidRPr="00C46882">
        <w:rPr>
          <w:rFonts w:ascii="Times New Roman" w:hAnsi="Times New Roman"/>
        </w:rPr>
        <w:lastRenderedPageBreak/>
        <w:t>Pinnasekatete taastamine</w:t>
      </w:r>
      <w:bookmarkEnd w:id="14"/>
    </w:p>
    <w:p w14:paraId="7BEE4AF1" w14:textId="77777777" w:rsidR="00F06A4D" w:rsidRPr="00C46882" w:rsidRDefault="00F06A4D" w:rsidP="00F06A4D">
      <w:pPr>
        <w:jc w:val="both"/>
        <w:rPr>
          <w:rFonts w:ascii="Times New Roman" w:hAnsi="Times New Roman"/>
          <w:lang w:val="et-EE" w:eastAsia="ar-SA"/>
        </w:rPr>
      </w:pPr>
      <w:r w:rsidRPr="00C46882">
        <w:rPr>
          <w:rFonts w:ascii="Times New Roman" w:hAnsi="Times New Roman"/>
          <w:lang w:val="et-EE" w:eastAsia="ar-SA"/>
        </w:rPr>
        <w:t xml:space="preserve">Pärast ehitustööde lõpetamist taastada tööde käigus rikutud või eemaldatud katted (munakivikatend, kõnniteeplaadid, äärekivid jne.) vastavalt: Majandus ja kommunikatsiooni-ministri määrus 03.08.2015 nr.101 Tee ehitamise kvaliteedi nõuded – </w:t>
      </w:r>
      <w:hyperlink r:id="rId14" w:history="1">
        <w:r w:rsidRPr="00C46882">
          <w:rPr>
            <w:rFonts w:ascii="Times New Roman" w:hAnsi="Times New Roman"/>
            <w:lang w:val="et-EE" w:eastAsia="ar-SA"/>
          </w:rPr>
          <w:t>Riigi Teataja</w:t>
        </w:r>
      </w:hyperlink>
      <w:r w:rsidRPr="00C46882">
        <w:rPr>
          <w:rFonts w:ascii="Times New Roman" w:hAnsi="Times New Roman"/>
          <w:lang w:val="et-EE" w:eastAsia="ar-SA"/>
        </w:rPr>
        <w:t xml:space="preserve">. </w:t>
      </w:r>
    </w:p>
    <w:p w14:paraId="7FBE043F" w14:textId="77777777" w:rsidR="00F06A4D" w:rsidRPr="00C46882" w:rsidRDefault="00F06A4D" w:rsidP="00F06A4D">
      <w:pPr>
        <w:jc w:val="both"/>
        <w:rPr>
          <w:rFonts w:ascii="Times New Roman" w:hAnsi="Times New Roman"/>
          <w:lang w:val="et-EE" w:eastAsia="ar-SA"/>
        </w:rPr>
      </w:pPr>
    </w:p>
    <w:p w14:paraId="37B5D91A" w14:textId="77777777" w:rsidR="00F06A4D" w:rsidRPr="00C46882" w:rsidRDefault="00F06A4D" w:rsidP="00F06A4D">
      <w:pPr>
        <w:jc w:val="both"/>
        <w:rPr>
          <w:rFonts w:ascii="Times New Roman" w:hAnsi="Times New Roman"/>
          <w:lang w:val="et-EE" w:eastAsia="ar-SA"/>
        </w:rPr>
      </w:pPr>
      <w:r w:rsidRPr="00C46882">
        <w:rPr>
          <w:rFonts w:ascii="Times New Roman" w:hAnsi="Times New Roman"/>
          <w:lang w:val="et-EE" w:eastAsia="ar-SA"/>
        </w:rPr>
        <w:t xml:space="preserve">Ehituskaevikust väljakaevatav pinnas ei ole sobiv esmaseks tagasitäiteks ega sobi ehituskaeviku tagasitäitmiseks liikluspiirkonnas (sõiduteedel, kõnniteedel). </w:t>
      </w:r>
    </w:p>
    <w:p w14:paraId="565689CB" w14:textId="77777777" w:rsidR="00F06A4D" w:rsidRPr="00C46882" w:rsidRDefault="00F06A4D" w:rsidP="00F06A4D">
      <w:pPr>
        <w:jc w:val="both"/>
        <w:rPr>
          <w:rFonts w:ascii="Times New Roman" w:hAnsi="Times New Roman"/>
          <w:lang w:val="et-EE" w:eastAsia="ar-SA"/>
        </w:rPr>
      </w:pPr>
    </w:p>
    <w:p w14:paraId="50F1184C" w14:textId="77777777" w:rsidR="00F06A4D" w:rsidRPr="00C46882" w:rsidRDefault="00F06A4D" w:rsidP="00F06A4D">
      <w:pPr>
        <w:jc w:val="both"/>
        <w:rPr>
          <w:rFonts w:ascii="Times New Roman" w:hAnsi="Times New Roman"/>
          <w:lang w:val="et-EE" w:eastAsia="ar-SA"/>
        </w:rPr>
      </w:pPr>
      <w:r w:rsidRPr="00C46882">
        <w:rPr>
          <w:rFonts w:ascii="Times New Roman" w:hAnsi="Times New Roman"/>
          <w:lang w:val="et-EE" w:eastAsia="ar-SA"/>
        </w:rPr>
        <w:t>Töövõtja vastutab tööde teostamise ajal keskkonnakaitse eest ehitusplatsil ja selle kõrval oleval alal vastavalt Eesti Vabariigis kehtivatele seadustele ja nõuetele.</w:t>
      </w:r>
    </w:p>
    <w:p w14:paraId="4C3DF67F" w14:textId="77777777" w:rsidR="00F06A4D" w:rsidRPr="00C46882" w:rsidRDefault="00F06A4D" w:rsidP="00F06A4D">
      <w:pPr>
        <w:jc w:val="both"/>
        <w:rPr>
          <w:rFonts w:ascii="Times New Roman" w:hAnsi="Times New Roman"/>
          <w:lang w:val="et-EE" w:eastAsia="ar-SA"/>
        </w:rPr>
      </w:pPr>
    </w:p>
    <w:p w14:paraId="00264CA5" w14:textId="77777777" w:rsidR="00F06A4D" w:rsidRPr="00C46882" w:rsidRDefault="00F06A4D" w:rsidP="00F06A4D">
      <w:pPr>
        <w:jc w:val="both"/>
        <w:rPr>
          <w:rFonts w:ascii="Times New Roman" w:hAnsi="Times New Roman"/>
          <w:lang w:val="et-EE" w:eastAsia="ar-SA"/>
        </w:rPr>
      </w:pPr>
      <w:r w:rsidRPr="00C46882">
        <w:rPr>
          <w:rFonts w:ascii="Times New Roman" w:hAnsi="Times New Roman"/>
          <w:lang w:val="et-EE" w:eastAsia="ar-SA"/>
        </w:rPr>
        <w:t xml:space="preserve">Peale tööde lõpetamist tuleb taastada ehitustööde käigus rikutud või eemaldatud katted (asfalt, muru, kruus, kõnnitee plaadid, äärekivid jne.) enne ehitustööde alustamist pindalaliselt olemas olnud mahus. </w:t>
      </w:r>
    </w:p>
    <w:p w14:paraId="5856F5A3" w14:textId="77777777" w:rsidR="00D10E97" w:rsidRPr="00C46882" w:rsidRDefault="00F06A4D" w:rsidP="00275AB8">
      <w:pPr>
        <w:jc w:val="both"/>
        <w:rPr>
          <w:rFonts w:ascii="Times New Roman" w:hAnsi="Times New Roman"/>
          <w:lang w:val="et-EE" w:eastAsia="ar-SA"/>
        </w:rPr>
      </w:pPr>
      <w:r w:rsidRPr="00C46882">
        <w:rPr>
          <w:rFonts w:ascii="Times New Roman" w:hAnsi="Times New Roman"/>
          <w:lang w:val="et-EE" w:eastAsia="ar-SA"/>
        </w:rPr>
        <w:t>Kaablitrasside pealiskiht, murukatted, teed ja muud rajatised tuleb taastada vastaval</w:t>
      </w:r>
      <w:r w:rsidR="00275AB8" w:rsidRPr="00C46882">
        <w:rPr>
          <w:rFonts w:ascii="Times New Roman" w:hAnsi="Times New Roman"/>
          <w:lang w:val="et-EE" w:eastAsia="ar-SA"/>
        </w:rPr>
        <w:t>t nende endisele seisukorrale.</w:t>
      </w:r>
    </w:p>
    <w:p w14:paraId="1B1A41B0" w14:textId="77777777" w:rsidR="00C43E6F" w:rsidRPr="00C46882" w:rsidRDefault="00C43E6F" w:rsidP="00C43E6F">
      <w:pPr>
        <w:pStyle w:val="Heading2"/>
        <w:rPr>
          <w:rFonts w:ascii="Times New Roman" w:hAnsi="Times New Roman"/>
        </w:rPr>
      </w:pPr>
      <w:bookmarkStart w:id="15" w:name="_Toc162947044"/>
      <w:r w:rsidRPr="00C46882">
        <w:rPr>
          <w:rFonts w:ascii="Times New Roman" w:hAnsi="Times New Roman"/>
        </w:rPr>
        <w:t>Kaitse ja maandamine</w:t>
      </w:r>
      <w:bookmarkEnd w:id="15"/>
    </w:p>
    <w:p w14:paraId="5956CC23" w14:textId="77777777" w:rsidR="006314A4" w:rsidRPr="00C46882" w:rsidRDefault="006314A4" w:rsidP="006314A4">
      <w:pPr>
        <w:jc w:val="both"/>
        <w:rPr>
          <w:rFonts w:ascii="Times New Roman" w:hAnsi="Times New Roman"/>
          <w:lang w:val="et-EE" w:eastAsia="ar-SA"/>
        </w:rPr>
      </w:pPr>
      <w:r w:rsidRPr="00C46882">
        <w:rPr>
          <w:rFonts w:ascii="Times New Roman" w:hAnsi="Times New Roman"/>
          <w:lang w:val="et-EE" w:eastAsia="ar-SA"/>
        </w:rPr>
        <w:t>Objekt on projekteeritud vastavuses Eesti sta</w:t>
      </w:r>
      <w:r w:rsidR="00CD520B" w:rsidRPr="00C46882">
        <w:rPr>
          <w:rFonts w:ascii="Times New Roman" w:hAnsi="Times New Roman"/>
          <w:lang w:val="et-EE" w:eastAsia="ar-SA"/>
        </w:rPr>
        <w:t>ndardiga EVS-IEC 60364-4-41:2017</w:t>
      </w:r>
      <w:r w:rsidRPr="00C46882">
        <w:rPr>
          <w:rFonts w:ascii="Times New Roman" w:hAnsi="Times New Roman"/>
          <w:lang w:val="et-EE" w:eastAsia="ar-SA"/>
        </w:rPr>
        <w:t xml:space="preserve"> „Ehitiste Elektripaigaldised osa 4-4</w:t>
      </w:r>
      <w:r w:rsidR="00CD520B" w:rsidRPr="00C46882">
        <w:rPr>
          <w:rFonts w:ascii="Times New Roman" w:hAnsi="Times New Roman"/>
          <w:lang w:val="et-EE" w:eastAsia="ar-SA"/>
        </w:rPr>
        <w:t>1</w:t>
      </w:r>
      <w:r w:rsidRPr="00C46882">
        <w:rPr>
          <w:rFonts w:ascii="Times New Roman" w:hAnsi="Times New Roman"/>
          <w:lang w:val="et-EE" w:eastAsia="ar-SA"/>
        </w:rPr>
        <w:t>: Kaitseviisid. Kaitse elektrilöögi eest“.</w:t>
      </w:r>
    </w:p>
    <w:p w14:paraId="71E23454" w14:textId="77777777" w:rsidR="006314A4" w:rsidRPr="00C46882" w:rsidRDefault="006314A4" w:rsidP="006314A4">
      <w:pPr>
        <w:jc w:val="both"/>
        <w:rPr>
          <w:rFonts w:ascii="Times New Roman" w:hAnsi="Times New Roman"/>
          <w:lang w:val="et-EE" w:eastAsia="ar-SA"/>
        </w:rPr>
      </w:pPr>
    </w:p>
    <w:p w14:paraId="0DFE5DA6" w14:textId="77777777" w:rsidR="00C43E6F" w:rsidRPr="00C46882" w:rsidRDefault="00C43E6F" w:rsidP="00C43E6F">
      <w:pPr>
        <w:jc w:val="both"/>
        <w:rPr>
          <w:rFonts w:ascii="Times New Roman" w:hAnsi="Times New Roman"/>
          <w:lang w:val="et-EE" w:eastAsia="ar-SA"/>
        </w:rPr>
      </w:pPr>
      <w:r w:rsidRPr="00C46882">
        <w:rPr>
          <w:rFonts w:ascii="Times New Roman" w:hAnsi="Times New Roman"/>
          <w:lang w:val="et-EE" w:eastAsia="ar-SA"/>
        </w:rPr>
        <w:t xml:space="preserve">Kordusmaandused, mis vastaks maandustakistusele ≤100 </w:t>
      </w:r>
      <w:r w:rsidRPr="00C46882">
        <w:rPr>
          <w:rFonts w:ascii="Times New Roman" w:hAnsi="Times New Roman"/>
          <w:lang w:eastAsia="ar-SA"/>
        </w:rPr>
        <w:t>Ω</w:t>
      </w:r>
      <w:r w:rsidRPr="00C46882">
        <w:rPr>
          <w:rFonts w:ascii="Times New Roman" w:hAnsi="Times New Roman"/>
          <w:lang w:val="et-EE" w:eastAsia="ar-SA"/>
        </w:rPr>
        <w:t xml:space="preserve"> ehitada vastavalt </w:t>
      </w:r>
      <w:r w:rsidR="009E6EAF" w:rsidRPr="00C46882">
        <w:rPr>
          <w:rFonts w:ascii="Times New Roman" w:hAnsi="Times New Roman"/>
          <w:lang w:val="et-EE" w:eastAsia="ar-SA"/>
        </w:rPr>
        <w:t>joonistel</w:t>
      </w:r>
      <w:r w:rsidR="0037375F" w:rsidRPr="00C46882">
        <w:rPr>
          <w:rFonts w:ascii="Times New Roman" w:hAnsi="Times New Roman"/>
          <w:lang w:val="et-EE" w:eastAsia="ar-SA"/>
        </w:rPr>
        <w:t>, kaabliskeemidel</w:t>
      </w:r>
      <w:r w:rsidR="006007EE" w:rsidRPr="00C46882">
        <w:rPr>
          <w:rFonts w:ascii="Times New Roman" w:hAnsi="Times New Roman"/>
          <w:lang w:val="et-EE" w:eastAsia="ar-SA"/>
        </w:rPr>
        <w:t xml:space="preserve"> toodud  valgustusmastidesse kuhu ette nähtud nn. laimaanduse ehitus. </w:t>
      </w:r>
      <w:r w:rsidRPr="00C46882">
        <w:rPr>
          <w:rFonts w:ascii="Times New Roman" w:hAnsi="Times New Roman"/>
          <w:lang w:val="et-EE" w:eastAsia="ar-SA"/>
        </w:rPr>
        <w:t xml:space="preserve"> </w:t>
      </w:r>
    </w:p>
    <w:p w14:paraId="725B68C4" w14:textId="77777777" w:rsidR="00275AB8" w:rsidRPr="00C46882" w:rsidRDefault="00275AB8" w:rsidP="00C43E6F">
      <w:pPr>
        <w:jc w:val="both"/>
        <w:rPr>
          <w:rFonts w:ascii="Times New Roman" w:hAnsi="Times New Roman"/>
          <w:lang w:val="et-EE" w:eastAsia="ar-SA"/>
        </w:rPr>
      </w:pPr>
    </w:p>
    <w:p w14:paraId="37CF21A3" w14:textId="77777777" w:rsidR="00275AB8" w:rsidRPr="00C46882" w:rsidRDefault="00275AB8" w:rsidP="00C43E6F">
      <w:pPr>
        <w:jc w:val="both"/>
        <w:rPr>
          <w:rFonts w:ascii="Times New Roman" w:hAnsi="Times New Roman"/>
          <w:lang w:val="et-EE" w:eastAsia="ar-SA"/>
        </w:rPr>
      </w:pPr>
      <w:r w:rsidRPr="00C46882">
        <w:rPr>
          <w:rFonts w:ascii="Times New Roman" w:hAnsi="Times New Roman"/>
          <w:lang w:val="et-EE" w:eastAsia="ar-SA"/>
        </w:rPr>
        <w:t xml:space="preserve">Tänavavalgustuse elektrivarustuse juhistikusüsteem TN-C. Mastides juhistikusüsteem on TN-C-S. Kõik lisaks ühendatud tarbijad (lisavalgustid jm.) tuleb ühendada samuti TN-C-S süsteemi järgi.  </w:t>
      </w:r>
    </w:p>
    <w:p w14:paraId="204A3C90" w14:textId="77777777" w:rsidR="006314A4" w:rsidRPr="00C46882" w:rsidRDefault="006314A4" w:rsidP="00C43E6F">
      <w:pPr>
        <w:jc w:val="both"/>
        <w:rPr>
          <w:rFonts w:ascii="Times New Roman" w:hAnsi="Times New Roman"/>
          <w:lang w:val="et-EE" w:eastAsia="ar-SA"/>
        </w:rPr>
      </w:pPr>
    </w:p>
    <w:p w14:paraId="5B022BB0" w14:textId="77777777" w:rsidR="00C43E6F" w:rsidRPr="00C46882" w:rsidRDefault="00C43E6F" w:rsidP="00275AB8">
      <w:pPr>
        <w:jc w:val="both"/>
        <w:rPr>
          <w:rFonts w:ascii="Times New Roman" w:hAnsi="Times New Roman"/>
          <w:lang w:val="et-EE" w:eastAsia="ar-SA"/>
        </w:rPr>
      </w:pPr>
      <w:r w:rsidRPr="00C46882">
        <w:rPr>
          <w:rFonts w:ascii="Times New Roman" w:hAnsi="Times New Roman"/>
          <w:lang w:val="et-EE" w:eastAsia="ar-SA"/>
        </w:rPr>
        <w:t>Kõik välisvalgustuse metallmastide metallkorpused tuleb maandada. Maanduspaljasju</w:t>
      </w:r>
      <w:r w:rsidR="00275AB8" w:rsidRPr="00C46882">
        <w:rPr>
          <w:rFonts w:ascii="Times New Roman" w:hAnsi="Times New Roman"/>
          <w:lang w:val="et-EE" w:eastAsia="ar-SA"/>
        </w:rPr>
        <w:t xml:space="preserve">he paigaldada 0,7 m sügavusele. </w:t>
      </w:r>
      <w:r w:rsidRPr="00C46882">
        <w:rPr>
          <w:rFonts w:ascii="Times New Roman" w:hAnsi="Times New Roman"/>
          <w:lang w:val="et-EE" w:eastAsia="ar-SA"/>
        </w:rPr>
        <w:t>Kõikides madalpingepaigaldistes peab maanduspinge vastama Uf≤67 V ja puutepinge Up≤50 V. Käesolevas elektripaigaldises on elektriohutuse tagamisel rakendatud peamiselt järgmised kaitseviisid:</w:t>
      </w:r>
    </w:p>
    <w:p w14:paraId="7D52F4CC" w14:textId="77777777" w:rsidR="006314A4" w:rsidRPr="00C46882" w:rsidRDefault="006314A4" w:rsidP="00C43E6F">
      <w:pPr>
        <w:jc w:val="both"/>
        <w:rPr>
          <w:rFonts w:ascii="Times New Roman" w:hAnsi="Times New Roman"/>
          <w:lang w:val="et-EE" w:eastAsia="ar-SA"/>
        </w:rPr>
      </w:pPr>
    </w:p>
    <w:p w14:paraId="72862B98" w14:textId="77777777" w:rsidR="00C43E6F" w:rsidRPr="00C46882" w:rsidRDefault="00C43E6F" w:rsidP="00C43E6F">
      <w:pPr>
        <w:jc w:val="both"/>
        <w:rPr>
          <w:rFonts w:ascii="Times New Roman" w:hAnsi="Times New Roman"/>
          <w:lang w:val="et-EE" w:eastAsia="ar-SA"/>
        </w:rPr>
      </w:pPr>
      <w:r w:rsidRPr="00C46882">
        <w:rPr>
          <w:rFonts w:ascii="Times New Roman" w:hAnsi="Times New Roman"/>
          <w:lang w:val="et-EE" w:eastAsia="ar-SA"/>
        </w:rPr>
        <w:t>PÕHIKAITSENA (otsepuutekaitse) – põhiisolatsiooni ohtlike pingestatud osade ja pingealdiste juhtivate osade vahel ning kaitsekatete ja kaitseümbriste kasutamist;</w:t>
      </w:r>
    </w:p>
    <w:p w14:paraId="20435F3B" w14:textId="77777777" w:rsidR="006314A4" w:rsidRPr="00C46882" w:rsidRDefault="006314A4" w:rsidP="00C43E6F">
      <w:pPr>
        <w:jc w:val="both"/>
        <w:rPr>
          <w:rFonts w:ascii="Times New Roman" w:hAnsi="Times New Roman"/>
          <w:lang w:val="et-EE" w:eastAsia="ar-SA"/>
        </w:rPr>
      </w:pPr>
    </w:p>
    <w:p w14:paraId="4C2EF222" w14:textId="48998A9F" w:rsidR="006314A4" w:rsidRPr="00C46882" w:rsidRDefault="00C43E6F" w:rsidP="00E04D12">
      <w:pPr>
        <w:jc w:val="both"/>
        <w:rPr>
          <w:rFonts w:ascii="Times New Roman" w:hAnsi="Times New Roman"/>
          <w:lang w:val="et-EE" w:eastAsia="ar-SA"/>
        </w:rPr>
      </w:pPr>
      <w:r w:rsidRPr="00C46882">
        <w:rPr>
          <w:rFonts w:ascii="Times New Roman" w:hAnsi="Times New Roman"/>
          <w:lang w:val="et-EE" w:eastAsia="ar-SA"/>
        </w:rPr>
        <w:t>RIKKEKAITSENA (kaudpuutekaitse) – toite automaatset väljalülitamist koos maandatud kaitsepotentsiaaliühtlustussüsteemi väljaehitamisega, millega tagatakse elektripaigaldise pingealtide juhtivate osade arvestuslik puutepinge alla 50 VAC. Liinide lühisvoolude väärtused tagavad nõutud väljalülitusaja 5s, vastavalt EEI T8:96 „Puutepingekaitse projekteerimine“ nõuetele.</w:t>
      </w:r>
      <w:r w:rsidR="00E04D12">
        <w:rPr>
          <w:rFonts w:ascii="Times New Roman" w:hAnsi="Times New Roman"/>
          <w:lang w:val="et-EE" w:eastAsia="ar-SA"/>
        </w:rPr>
        <w:t>ˇˇˇˇˇˇˇˇˇˇˇˇˇˇˇˇˇˇˇˇˇˇˇˇ</w:t>
      </w:r>
      <w:r w:rsidR="006314A4" w:rsidRPr="00C46882">
        <w:rPr>
          <w:rFonts w:ascii="Times New Roman" w:hAnsi="Times New Roman"/>
          <w:lang w:val="et-EE" w:eastAsia="ar-SA"/>
        </w:rPr>
        <w:t xml:space="preserve"> jaotuskilpides „Type-2“. Vastavalt standardile IEC 60364-4-44 tuleb elektronseadmete kaitsmiseks liigpingete eest kasutada I impulsi taluvuskat</w:t>
      </w:r>
      <w:r w:rsidR="00FF0242" w:rsidRPr="00C46882">
        <w:rPr>
          <w:rFonts w:ascii="Times New Roman" w:hAnsi="Times New Roman"/>
          <w:lang w:val="et-EE" w:eastAsia="ar-SA"/>
        </w:rPr>
        <w:t xml:space="preserve">egooria liigpinge kaitseseadet. </w:t>
      </w:r>
      <w:r w:rsidR="006314A4" w:rsidRPr="00C46882">
        <w:rPr>
          <w:rFonts w:ascii="Times New Roman" w:hAnsi="Times New Roman"/>
          <w:lang w:val="et-EE" w:eastAsia="ar-SA"/>
        </w:rPr>
        <w:t>Liigpinge kaitseseadmed paigaldatakse vastavalt kilbiskeemile kõigile juhtimiskilbi jõulattidele.</w:t>
      </w:r>
    </w:p>
    <w:p w14:paraId="400BEDA6" w14:textId="77777777" w:rsidR="00275AB8" w:rsidRPr="00C46882" w:rsidRDefault="00275AB8" w:rsidP="006314A4">
      <w:pPr>
        <w:jc w:val="both"/>
        <w:rPr>
          <w:rFonts w:ascii="Times New Roman" w:hAnsi="Times New Roman"/>
          <w:lang w:val="et-EE" w:eastAsia="ar-SA"/>
        </w:rPr>
      </w:pPr>
    </w:p>
    <w:p w14:paraId="24A8D757" w14:textId="77777777" w:rsidR="00275AB8" w:rsidRPr="00C46882" w:rsidRDefault="007B7F0F" w:rsidP="006314A4">
      <w:pPr>
        <w:jc w:val="both"/>
        <w:rPr>
          <w:rFonts w:ascii="Times New Roman" w:hAnsi="Times New Roman"/>
          <w:lang w:val="et-EE" w:eastAsia="ar-SA"/>
        </w:rPr>
      </w:pPr>
      <w:r>
        <w:rPr>
          <w:rFonts w:ascii="Times New Roman" w:hAnsi="Times New Roman"/>
          <w:lang w:val="et-EE" w:eastAsia="ar-SA"/>
        </w:rPr>
        <w:t>Enefit Connect OÜ</w:t>
      </w:r>
      <w:r w:rsidR="005F3E42">
        <w:rPr>
          <w:rFonts w:ascii="Times New Roman" w:hAnsi="Times New Roman"/>
          <w:lang w:val="et-EE" w:eastAsia="ar-SA"/>
        </w:rPr>
        <w:t xml:space="preserve"> </w:t>
      </w:r>
      <w:r w:rsidR="00275AB8" w:rsidRPr="00C46882">
        <w:rPr>
          <w:rFonts w:ascii="Times New Roman" w:hAnsi="Times New Roman"/>
          <w:lang w:val="et-EE" w:eastAsia="ar-SA"/>
        </w:rPr>
        <w:t>õhuliinimastidele paigaldatav uus tänavavalgustuse õhukaabli neutraaljuhe ühendada olemasolevate kordusmaandustega. Juhtudel, kui tänavavalgustuse hargnemistel ja toitefiidri algustes/lõppudes puudub olemasolev kordusmaandus, millega tänavavalgustuse õhukaabli neutraaljuhe ühendada, tuleb ehitada uus kordusmaandus.</w:t>
      </w:r>
    </w:p>
    <w:p w14:paraId="7C59FCDE" w14:textId="77777777" w:rsidR="006314A4" w:rsidRPr="00C46882" w:rsidRDefault="006314A4" w:rsidP="00C43E6F">
      <w:pPr>
        <w:jc w:val="both"/>
        <w:rPr>
          <w:rFonts w:ascii="Times New Roman" w:hAnsi="Times New Roman"/>
          <w:lang w:val="et-EE" w:eastAsia="ar-SA"/>
        </w:rPr>
      </w:pPr>
    </w:p>
    <w:p w14:paraId="2346CFCE" w14:textId="77777777" w:rsidR="00C43E6F" w:rsidRPr="00C46882" w:rsidRDefault="00C43E6F" w:rsidP="00C43E6F">
      <w:pPr>
        <w:jc w:val="both"/>
        <w:rPr>
          <w:rFonts w:ascii="Times New Roman" w:hAnsi="Times New Roman"/>
          <w:lang w:val="fi-FI" w:eastAsia="ar-SA"/>
        </w:rPr>
      </w:pPr>
      <w:r w:rsidRPr="00C46882">
        <w:rPr>
          <w:rFonts w:ascii="Times New Roman" w:hAnsi="Times New Roman"/>
          <w:lang w:val="et-EE" w:eastAsia="ar-SA"/>
        </w:rPr>
        <w:t>Valgustuse magistraalliinideks paigaldatavad maakaablid</w:t>
      </w:r>
      <w:r w:rsidR="007B7F0F">
        <w:rPr>
          <w:rFonts w:ascii="Times New Roman" w:hAnsi="Times New Roman"/>
          <w:lang w:val="et-EE" w:eastAsia="ar-SA"/>
        </w:rPr>
        <w:t xml:space="preserve"> </w:t>
      </w:r>
      <w:r w:rsidR="002B05DC" w:rsidRPr="00C46882">
        <w:rPr>
          <w:rFonts w:ascii="Times New Roman" w:hAnsi="Times New Roman"/>
          <w:lang w:val="et-EE" w:eastAsia="ar-SA"/>
        </w:rPr>
        <w:t>ühendada TN-C</w:t>
      </w:r>
      <w:r w:rsidRPr="00C46882">
        <w:rPr>
          <w:rFonts w:ascii="Times New Roman" w:hAnsi="Times New Roman"/>
          <w:lang w:val="et-EE" w:eastAsia="ar-SA"/>
        </w:rPr>
        <w:t xml:space="preserve"> süsteemi. Maandatakse kõik metallkonstruktsioonid omaette isoleeritud maandusjuhtmega.</w:t>
      </w:r>
      <w:r w:rsidR="002B05DC" w:rsidRPr="00C46882">
        <w:rPr>
          <w:rFonts w:ascii="Times New Roman" w:hAnsi="Times New Roman"/>
          <w:lang w:val="et-EE"/>
        </w:rPr>
        <w:t xml:space="preserve"> </w:t>
      </w:r>
      <w:r w:rsidR="002B05DC" w:rsidRPr="00C46882">
        <w:rPr>
          <w:rFonts w:ascii="Times New Roman" w:hAnsi="Times New Roman"/>
          <w:lang w:val="et-EE" w:eastAsia="ar-SA"/>
        </w:rPr>
        <w:t>I klassi valgustid ühendada TN-C-S süsteemi.</w:t>
      </w:r>
      <w:r w:rsidRPr="00C46882">
        <w:rPr>
          <w:rFonts w:ascii="Times New Roman" w:hAnsi="Times New Roman"/>
          <w:lang w:val="et-EE" w:eastAsia="ar-SA"/>
        </w:rPr>
        <w:t xml:space="preserve"> Seadmeid ei tohi maandada rühmadesse selliselt, et ühe lahti ühendumine katkestab teise seadme maanduse. Magistraalkaablite PEN </w:t>
      </w:r>
      <w:r w:rsidRPr="00C46882">
        <w:rPr>
          <w:rFonts w:ascii="Times New Roman" w:hAnsi="Times New Roman"/>
          <w:lang w:val="fi-FI" w:eastAsia="ar-SA"/>
        </w:rPr>
        <w:t>ja valgustite PE soonte kesta värvus on kolla-roheline.</w:t>
      </w:r>
    </w:p>
    <w:p w14:paraId="6E9ECEC0" w14:textId="77777777" w:rsidR="006314A4" w:rsidRPr="00C46882" w:rsidRDefault="006314A4" w:rsidP="006314A4">
      <w:pPr>
        <w:jc w:val="both"/>
        <w:rPr>
          <w:rFonts w:ascii="Times New Roman" w:hAnsi="Times New Roman"/>
          <w:lang w:val="fi-FI" w:eastAsia="ar-SA"/>
        </w:rPr>
      </w:pPr>
    </w:p>
    <w:p w14:paraId="5D6E8F70" w14:textId="77777777" w:rsidR="006314A4" w:rsidRPr="00C46882" w:rsidRDefault="006314A4" w:rsidP="006314A4">
      <w:pPr>
        <w:jc w:val="both"/>
        <w:rPr>
          <w:rFonts w:ascii="Times New Roman" w:hAnsi="Times New Roman"/>
          <w:lang w:val="fi-FI" w:eastAsia="ar-SA"/>
        </w:rPr>
      </w:pPr>
      <w:r w:rsidRPr="00C46882">
        <w:rPr>
          <w:rFonts w:ascii="Times New Roman" w:hAnsi="Times New Roman"/>
          <w:lang w:val="fi-FI" w:eastAsia="ar-SA"/>
        </w:rPr>
        <w:t xml:space="preserve">Tänavavalgustuse skeemil näidatud valgustusmastide juurde on ette nähtud paigaldada kordusmaandused. Maanduspaigaldise konstruktsioon koosneb kolmest 3-m FS-tüüpi elektroodist ning horisontaal -osast, </w:t>
      </w:r>
      <w:r w:rsidR="00F06A4D" w:rsidRPr="00C46882">
        <w:rPr>
          <w:rFonts w:ascii="Times New Roman" w:hAnsi="Times New Roman"/>
          <w:lang w:val="fi-FI" w:eastAsia="ar-SA"/>
        </w:rPr>
        <w:t>mis paigaldatakse kaablikraavi.</w:t>
      </w:r>
    </w:p>
    <w:p w14:paraId="7581A6E8" w14:textId="77777777" w:rsidR="00F06A4D" w:rsidRPr="00C46882" w:rsidRDefault="00F06A4D" w:rsidP="006314A4">
      <w:pPr>
        <w:jc w:val="both"/>
        <w:rPr>
          <w:rFonts w:ascii="Times New Roman" w:hAnsi="Times New Roman"/>
          <w:lang w:val="fi-FI" w:eastAsia="ar-SA"/>
        </w:rPr>
      </w:pPr>
    </w:p>
    <w:p w14:paraId="09ED0FB7" w14:textId="77777777" w:rsidR="006314A4" w:rsidRPr="00C46882" w:rsidRDefault="006314A4" w:rsidP="006314A4">
      <w:pPr>
        <w:jc w:val="both"/>
        <w:rPr>
          <w:rFonts w:ascii="Times New Roman" w:hAnsi="Times New Roman"/>
          <w:lang w:val="fi-FI" w:eastAsia="ar-SA"/>
        </w:rPr>
      </w:pPr>
      <w:r w:rsidRPr="00C46882">
        <w:rPr>
          <w:rFonts w:ascii="Times New Roman" w:hAnsi="Times New Roman"/>
          <w:lang w:val="fi-FI" w:eastAsia="ar-SA"/>
        </w:rPr>
        <w:t xml:space="preserve">Kuna projekti iga maanduskontuuri asukohas puuduvad pinnase eritakistuse andmed ja geoloogilised uuringud, siis tuleb ehitustööde käigus teostada maandustakistuse mõõtmised ja vajadusel lisada vertikaalseid maanduselektroode. Eeldatav pinnase eritakistus objektil on 200-300 </w:t>
      </w:r>
      <w:r w:rsidRPr="00C46882">
        <w:rPr>
          <w:rFonts w:ascii="Times New Roman" w:hAnsi="Times New Roman"/>
          <w:lang w:eastAsia="ar-SA"/>
        </w:rPr>
        <w:sym w:font="Symbol" w:char="F057"/>
      </w:r>
      <w:r w:rsidR="006007EE" w:rsidRPr="00C46882">
        <w:rPr>
          <w:rFonts w:ascii="Times New Roman" w:hAnsi="Times New Roman"/>
          <w:lang w:val="fi-FI" w:eastAsia="ar-SA"/>
        </w:rPr>
        <w:t xml:space="preserve">*m. Õhuliinimastidele ette nähtud kordusmaanduste maandustakistus </w:t>
      </w:r>
      <w:r w:rsidR="00275AB8" w:rsidRPr="00C46882">
        <w:rPr>
          <w:rFonts w:ascii="Times New Roman" w:hAnsi="Times New Roman"/>
          <w:lang w:val="fi-FI" w:eastAsia="ar-SA"/>
        </w:rPr>
        <w:t>peab olema väiksem kui 30</w:t>
      </w:r>
      <w:r w:rsidRPr="00C46882">
        <w:rPr>
          <w:rFonts w:ascii="Times New Roman" w:hAnsi="Times New Roman"/>
          <w:lang w:eastAsia="ar-SA"/>
        </w:rPr>
        <w:sym w:font="Symbol" w:char="F057"/>
      </w:r>
      <w:r w:rsidR="006007EE" w:rsidRPr="00C46882">
        <w:rPr>
          <w:rFonts w:ascii="Times New Roman" w:hAnsi="Times New Roman"/>
          <w:lang w:val="fi-FI" w:eastAsia="ar-SA"/>
        </w:rPr>
        <w:t>.</w:t>
      </w:r>
      <w:r w:rsidRPr="00C46882">
        <w:rPr>
          <w:rFonts w:ascii="Times New Roman" w:hAnsi="Times New Roman"/>
          <w:lang w:val="fi-FI" w:eastAsia="ar-SA"/>
        </w:rPr>
        <w:t xml:space="preserve"> Juhul kui objektil rekonstrueeritakse olemasolevad kilbid, tuleb kilbi kordusmaandus üle kontrollida ja vajadusel korrastada.</w:t>
      </w:r>
    </w:p>
    <w:p w14:paraId="668095A7" w14:textId="77777777" w:rsidR="006314A4" w:rsidRPr="009B0FBB" w:rsidRDefault="006314A4" w:rsidP="00C43E6F">
      <w:pPr>
        <w:jc w:val="both"/>
        <w:rPr>
          <w:rFonts w:ascii="Times New Roman" w:hAnsi="Times New Roman"/>
          <w:lang w:val="fi-FI" w:eastAsia="ar-SA"/>
        </w:rPr>
      </w:pPr>
    </w:p>
    <w:p w14:paraId="6DFA0E04" w14:textId="77777777" w:rsidR="00FA1570" w:rsidRPr="00C46882" w:rsidRDefault="00FA1570" w:rsidP="00FA1570">
      <w:pPr>
        <w:pStyle w:val="Heading2"/>
        <w:rPr>
          <w:rFonts w:ascii="Times New Roman" w:hAnsi="Times New Roman"/>
        </w:rPr>
      </w:pPr>
      <w:bookmarkStart w:id="16" w:name="_Toc162947045"/>
      <w:r w:rsidRPr="00C46882">
        <w:rPr>
          <w:rFonts w:ascii="Times New Roman" w:hAnsi="Times New Roman"/>
        </w:rPr>
        <w:t>Elektripaigaldise hooldus- ja kasutusjuhend</w:t>
      </w:r>
      <w:bookmarkEnd w:id="16"/>
    </w:p>
    <w:p w14:paraId="2CF8B44D" w14:textId="77777777" w:rsidR="00BD606D" w:rsidRPr="00C46882" w:rsidRDefault="00FA1570" w:rsidP="00BD606D">
      <w:pPr>
        <w:ind w:left="1440" w:hanging="731"/>
        <w:jc w:val="both"/>
        <w:rPr>
          <w:rFonts w:ascii="Times New Roman" w:hAnsi="Times New Roman"/>
          <w:lang w:val="fi-FI"/>
        </w:rPr>
      </w:pPr>
      <w:r w:rsidRPr="00C46882">
        <w:rPr>
          <w:rFonts w:ascii="Times New Roman" w:hAnsi="Times New Roman"/>
          <w:lang w:val="fi-FI"/>
        </w:rPr>
        <w:t>1.</w:t>
      </w:r>
      <w:r w:rsidRPr="00C46882">
        <w:rPr>
          <w:rFonts w:ascii="Times New Roman" w:hAnsi="Times New Roman"/>
          <w:lang w:val="fi-FI"/>
        </w:rPr>
        <w:tab/>
      </w:r>
      <w:r w:rsidR="00BD606D" w:rsidRPr="00C46882">
        <w:rPr>
          <w:rFonts w:ascii="Times New Roman" w:hAnsi="Times New Roman"/>
          <w:lang w:val="fi-FI"/>
        </w:rPr>
        <w:t>Kasutamis- ja hooldusjuhendis nähakse ette seadmete ohutu kasutamise juhised. Insenertehnilisi süsteeme ehitavad ettevõtted annavad nende poolt paigaldatud seadmete ja vahendite kohta  pärast tööde lõppu välja juhised.</w:t>
      </w:r>
    </w:p>
    <w:p w14:paraId="5C29C9C2" w14:textId="77777777"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2.</w:t>
      </w:r>
      <w:r w:rsidRPr="00C46882">
        <w:rPr>
          <w:rFonts w:ascii="Times New Roman" w:hAnsi="Times New Roman"/>
          <w:lang w:val="fi-FI"/>
        </w:rPr>
        <w:tab/>
        <w:t>Elektriseadmete ülevaatuse ja  remondi tähtajad ning mahu määrab objektile kinnitatud käidukorraldaja (B-pädevus), kes korraldab ka elektripaigaldise korralist kontrolli.</w:t>
      </w:r>
    </w:p>
    <w:p w14:paraId="4A2E04DF" w14:textId="77777777" w:rsidR="00BD606D" w:rsidRPr="00C46882" w:rsidRDefault="00BD606D" w:rsidP="00BD606D">
      <w:pPr>
        <w:ind w:left="709"/>
        <w:jc w:val="both"/>
        <w:rPr>
          <w:rFonts w:ascii="Times New Roman" w:hAnsi="Times New Roman"/>
          <w:lang w:val="fi-FI"/>
        </w:rPr>
      </w:pPr>
      <w:r w:rsidRPr="00C46882">
        <w:rPr>
          <w:rFonts w:ascii="Times New Roman" w:hAnsi="Times New Roman"/>
          <w:lang w:val="fi-FI"/>
        </w:rPr>
        <w:t>3.</w:t>
      </w:r>
      <w:r w:rsidRPr="00C46882">
        <w:rPr>
          <w:rFonts w:ascii="Times New Roman" w:hAnsi="Times New Roman"/>
          <w:lang w:val="fi-FI"/>
        </w:rPr>
        <w:tab/>
        <w:t>Kasutamis- ja hooldamisjuhendite juurde kuuluvad ka tehnosüsteemide täitejoonised.</w:t>
      </w:r>
    </w:p>
    <w:p w14:paraId="627DC057" w14:textId="77777777"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4.</w:t>
      </w:r>
      <w:r w:rsidRPr="00C46882">
        <w:rPr>
          <w:rFonts w:ascii="Times New Roman" w:hAnsi="Times New Roman"/>
          <w:lang w:val="fi-FI"/>
        </w:rPr>
        <w:tab/>
        <w:t>Erinevates võrgu punktides mõõta kaabelliinide koormusi ja pingeid vastavalt normidele. Nende mõõtmiste alusel täpsustatakse kaablivõrkude režiime ja lülitusi.</w:t>
      </w:r>
    </w:p>
    <w:p w14:paraId="0D48C7F0" w14:textId="77777777"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5.</w:t>
      </w:r>
      <w:r w:rsidRPr="00C46882">
        <w:rPr>
          <w:rFonts w:ascii="Times New Roman" w:hAnsi="Times New Roman"/>
          <w:lang w:val="fi-FI"/>
        </w:rPr>
        <w:tab/>
        <w:t>Projekteeritud elektripaigaldisele tuleb teostada korraline audit vähemalt 1 kord 15 aasta jooksul, mille käigus:</w:t>
      </w:r>
    </w:p>
    <w:p w14:paraId="3C2AFF1B" w14:textId="77777777" w:rsidR="00BD606D" w:rsidRPr="00C46882" w:rsidRDefault="00BD606D" w:rsidP="00BD606D">
      <w:pPr>
        <w:ind w:left="1429" w:hanging="720"/>
        <w:jc w:val="both"/>
        <w:rPr>
          <w:rFonts w:ascii="Times New Roman" w:hAnsi="Times New Roman"/>
          <w:lang w:val="fi-FI"/>
        </w:rPr>
      </w:pPr>
      <w:r w:rsidRPr="00C46882">
        <w:rPr>
          <w:rFonts w:ascii="Times New Roman" w:hAnsi="Times New Roman"/>
          <w:lang w:val="fi-FI"/>
        </w:rPr>
        <w:t>*</w:t>
      </w:r>
      <w:r w:rsidRPr="00C46882">
        <w:rPr>
          <w:rFonts w:ascii="Times New Roman" w:hAnsi="Times New Roman"/>
          <w:lang w:val="fi-FI"/>
        </w:rPr>
        <w:tab/>
        <w:t>hinnatakse visuaalkontrolli ja elektripaigaldise dokumentatsiooni, samuti labori mõõtmis- ja katsetustulemuste alusel elektripaigaldise ning selle käidu vastavust seadme ohutuse seaduse ja selle alusel kehtestatud õigusaktide nõuetele;</w:t>
      </w:r>
    </w:p>
    <w:p w14:paraId="58897C22" w14:textId="77777777" w:rsidR="00BD606D" w:rsidRPr="00C46882" w:rsidRDefault="00BD606D" w:rsidP="00BD606D">
      <w:pPr>
        <w:ind w:left="1429" w:hanging="709"/>
        <w:jc w:val="both"/>
        <w:rPr>
          <w:rFonts w:ascii="Times New Roman" w:hAnsi="Times New Roman"/>
          <w:lang w:val="fi-FI"/>
        </w:rPr>
      </w:pPr>
      <w:r w:rsidRPr="00C46882">
        <w:rPr>
          <w:rFonts w:ascii="Times New Roman" w:hAnsi="Times New Roman"/>
          <w:lang w:val="fi-FI"/>
        </w:rPr>
        <w:t>*</w:t>
      </w:r>
      <w:r w:rsidRPr="00C46882">
        <w:rPr>
          <w:rFonts w:ascii="Times New Roman" w:hAnsi="Times New Roman"/>
          <w:lang w:val="fi-FI"/>
        </w:rPr>
        <w:tab/>
        <w:t>tõendatakse nõuetekohasuse tunnistusega elektripaigaldise vastavust seadme ohutuse seaduse ja selle alusel kehtestatud õigusaktide nõuetele.</w:t>
      </w:r>
    </w:p>
    <w:p w14:paraId="2D6C0F93" w14:textId="77777777"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6.</w:t>
      </w:r>
      <w:r w:rsidRPr="00C46882">
        <w:rPr>
          <w:rFonts w:ascii="Times New Roman" w:hAnsi="Times New Roman"/>
          <w:lang w:val="fi-FI"/>
        </w:rPr>
        <w:tab/>
        <w:t>Kaabelliinide remonti võib teha alles pärast selle väljalülitamist ja maandamist mõlemast  liini otsast. Maanduste ja lühistuste ajutise lahtiühendamisel tuleb rakendada nõuetekohased ettevaatusmeetmed, et välistada paigaldise ekslikku pingestamist, mis tahes võimalikust toiteallikast ja vältida elektrilöögiohtu. Soovimatu sekkumise vältimiseks tuleb paigaldada keelusildid, lukustada kilpide uksed. Enne tööle asumist peab toimuma paigaldise pingetuse kontroll.</w:t>
      </w:r>
    </w:p>
    <w:p w14:paraId="259E5179" w14:textId="77777777"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7.</w:t>
      </w:r>
      <w:r w:rsidRPr="00C46882">
        <w:rPr>
          <w:rFonts w:ascii="Times New Roman" w:hAnsi="Times New Roman"/>
          <w:lang w:val="fi-FI"/>
        </w:rPr>
        <w:tab/>
        <w:t>Lampe ja nende väljavõetavaid liiteseadiseid (nt. süütureid) tuleb vahetada võimalust mööda pingevabalt. Kui seadmed tagavad täieliku kaitse otsepuute eest, võib lampe ja liiteseadiseid vahetada ka pinge all. Pingetuks tehtud paigaldisi tuleb katsetada pingevaba töö nõuete kohaselt.</w:t>
      </w:r>
    </w:p>
    <w:p w14:paraId="45A844FB" w14:textId="77777777"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8.</w:t>
      </w:r>
      <w:r w:rsidRPr="00C46882">
        <w:rPr>
          <w:rFonts w:ascii="Times New Roman" w:hAnsi="Times New Roman"/>
          <w:lang w:val="fi-FI"/>
        </w:rPr>
        <w:tab/>
        <w:t>Maanduspaigaldise takistust tuleb mõõta mastidel, millel on lahklüliti, trafo või hargnemine vähemalt 1 kord 5 aasta jooksul.</w:t>
      </w:r>
    </w:p>
    <w:p w14:paraId="636B2999" w14:textId="77777777"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9.</w:t>
      </w:r>
      <w:r w:rsidRPr="00C46882">
        <w:rPr>
          <w:rFonts w:ascii="Times New Roman" w:hAnsi="Times New Roman"/>
          <w:lang w:val="fi-FI"/>
        </w:rPr>
        <w:tab/>
        <w:t>Trassi tuleohutuse seisundi ja mastide ümbruse kontrollimine võimalike tulekahjude tsoonis 1 kord aastas kevadel.</w:t>
      </w:r>
    </w:p>
    <w:p w14:paraId="2127B950" w14:textId="77777777"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10.</w:t>
      </w:r>
      <w:r w:rsidRPr="00C46882">
        <w:rPr>
          <w:rFonts w:ascii="Times New Roman" w:hAnsi="Times New Roman"/>
          <w:lang w:val="fi-FI"/>
        </w:rPr>
        <w:tab/>
        <w:t>Trassi puhastus võsast puudest – 1 kord 3-6 aasta jooksul. Mädanenud mastide, purunenud isolaatorite, juhtmete remont, maanduste remont jne. tuleb teha vastavalt vajadusele ülevaatus tulemustele toetudes</w:t>
      </w:r>
    </w:p>
    <w:p w14:paraId="0BFCE6AA" w14:textId="77777777" w:rsidR="00BD606D" w:rsidRPr="00C46882" w:rsidRDefault="00BD606D" w:rsidP="00BD606D">
      <w:pPr>
        <w:ind w:left="1440" w:hanging="731"/>
        <w:jc w:val="both"/>
        <w:rPr>
          <w:rFonts w:ascii="Times New Roman" w:hAnsi="Times New Roman"/>
          <w:lang w:val="fi-FI"/>
        </w:rPr>
      </w:pPr>
      <w:r w:rsidRPr="00C46882">
        <w:rPr>
          <w:rFonts w:ascii="Times New Roman" w:hAnsi="Times New Roman"/>
          <w:lang w:val="fi-FI"/>
        </w:rPr>
        <w:t>13.</w:t>
      </w:r>
      <w:r w:rsidRPr="00C46882">
        <w:rPr>
          <w:rFonts w:ascii="Times New Roman" w:hAnsi="Times New Roman"/>
          <w:lang w:val="fi-FI"/>
        </w:rPr>
        <w:tab/>
        <w:t>0,4 kV kaabelliini perioodiline päevane ülevaatus - 1 kord 3 aasta jooksul. Ülevaatuse käigus vaadata kaabelliini trassi; kaablilipikute; kaabli armatuuri; juhtmete kinnituste ja seadmete seisukorda ja maanduste olemasolu.</w:t>
      </w:r>
    </w:p>
    <w:p w14:paraId="0029CEDE" w14:textId="77777777" w:rsidR="00BD606D" w:rsidRPr="00C46882" w:rsidRDefault="00BD606D" w:rsidP="00BD606D">
      <w:pPr>
        <w:ind w:left="1440" w:hanging="731"/>
        <w:jc w:val="both"/>
        <w:rPr>
          <w:rFonts w:ascii="Times New Roman" w:hAnsi="Times New Roman"/>
          <w:lang w:val="fi-FI"/>
        </w:rPr>
      </w:pPr>
    </w:p>
    <w:p w14:paraId="5EF1DC95" w14:textId="77777777" w:rsidR="00FA1570" w:rsidRPr="00C46882" w:rsidRDefault="00FA1570" w:rsidP="00E81820">
      <w:pPr>
        <w:ind w:left="1440" w:hanging="731"/>
        <w:jc w:val="both"/>
        <w:rPr>
          <w:rFonts w:ascii="Times New Roman" w:hAnsi="Times New Roman"/>
          <w:lang w:val="et-EE"/>
        </w:rPr>
      </w:pPr>
      <w:r w:rsidRPr="00C46882">
        <w:rPr>
          <w:rFonts w:ascii="Times New Roman" w:hAnsi="Times New Roman"/>
          <w:lang w:val="fi-FI"/>
        </w:rPr>
        <w:t>Kõiki paigaldatud valgusteid mastidel teenindada autotõstukiga.</w:t>
      </w:r>
    </w:p>
    <w:p w14:paraId="7FA83A56" w14:textId="77777777" w:rsidR="00425121" w:rsidRPr="00C46882" w:rsidRDefault="00425121" w:rsidP="00425121">
      <w:pPr>
        <w:pStyle w:val="Heading1"/>
        <w:rPr>
          <w:rFonts w:ascii="Times New Roman" w:hAnsi="Times New Roman"/>
        </w:rPr>
      </w:pPr>
      <w:bookmarkStart w:id="17" w:name="_Toc162947046"/>
      <w:r>
        <w:rPr>
          <w:rFonts w:ascii="Times New Roman" w:hAnsi="Times New Roman"/>
        </w:rPr>
        <w:t>Sidetrassid</w:t>
      </w:r>
      <w:bookmarkEnd w:id="17"/>
    </w:p>
    <w:p w14:paraId="73D2E748" w14:textId="0932AF3C" w:rsidR="00206EB3" w:rsidRDefault="00206EB3" w:rsidP="00206EB3">
      <w:pPr>
        <w:pStyle w:val="Heading2"/>
      </w:pPr>
      <w:bookmarkStart w:id="18" w:name="_Toc84496550"/>
      <w:bookmarkStart w:id="19" w:name="_Toc162947047"/>
      <w:r>
        <w:t>Side</w:t>
      </w:r>
      <w:bookmarkEnd w:id="18"/>
      <w:bookmarkEnd w:id="19"/>
      <w:r w:rsidR="00E04D12">
        <w:t>lahendus</w:t>
      </w:r>
    </w:p>
    <w:p w14:paraId="149751A5" w14:textId="5878C7FF" w:rsidR="00E04D12" w:rsidRDefault="00E04D12" w:rsidP="00E04D12">
      <w:pPr>
        <w:rPr>
          <w:lang w:val="et-EE"/>
        </w:rPr>
      </w:pPr>
      <w:r>
        <w:rPr>
          <w:lang w:val="et-EE"/>
        </w:rPr>
        <w:t>Antud tööga on ettenähtud     ehitada  multitorudest</w:t>
      </w:r>
    </w:p>
    <w:p w14:paraId="5F232444" w14:textId="28929C06" w:rsidR="00E04D12" w:rsidRPr="00E04D12" w:rsidRDefault="00E04D12" w:rsidP="00E04D12">
      <w:pPr>
        <w:rPr>
          <w:lang w:val="et-EE"/>
        </w:rPr>
      </w:pPr>
      <w:r>
        <w:rPr>
          <w:lang w:val="et-EE"/>
        </w:rPr>
        <w:t xml:space="preserve">   7x2  14/10  +</w:t>
      </w:r>
      <w:r>
        <w:rPr>
          <w:lang w:val="et-EE"/>
        </w:rPr>
        <w:tab/>
        <w:t xml:space="preserve">Cu  kaablitrass   alatres  </w:t>
      </w:r>
      <w:r>
        <w:rPr>
          <w:lang w:val="et-EE"/>
        </w:rPr>
        <w:t>sidekaablikaevust  KLI</w:t>
      </w:r>
      <w:r>
        <w:rPr>
          <w:lang w:val="et-EE"/>
        </w:rPr>
        <w:t xml:space="preserve"> </w:t>
      </w:r>
      <w:r>
        <w:rPr>
          <w:lang w:val="et-EE"/>
        </w:rPr>
        <w:t xml:space="preserve">049  </w:t>
      </w:r>
      <w:r>
        <w:rPr>
          <w:lang w:val="et-EE"/>
        </w:rPr>
        <w:t xml:space="preserve">  nii teee maal kui ka  ristumisel.</w:t>
      </w:r>
    </w:p>
    <w:p w14:paraId="7CFFA0AD" w14:textId="77777777" w:rsidR="00206EB3" w:rsidRPr="00DC6E0F" w:rsidRDefault="00206EB3" w:rsidP="00206EB3">
      <w:pPr>
        <w:pStyle w:val="Default"/>
        <w:spacing w:before="80" w:after="160"/>
        <w:ind w:firstLine="567"/>
        <w:rPr>
          <w:rStyle w:val="Emphasis"/>
          <w:rFonts w:ascii="Times New Roman" w:eastAsia="Calibri" w:hAnsi="Times New Roman"/>
          <w:i/>
          <w:sz w:val="20"/>
          <w:szCs w:val="20"/>
        </w:rPr>
      </w:pPr>
      <w:r w:rsidRPr="00DC6E0F">
        <w:rPr>
          <w:i/>
          <w:sz w:val="20"/>
          <w:szCs w:val="20"/>
        </w:rPr>
        <w:t xml:space="preserve">Telia Eesti AS </w:t>
      </w:r>
      <w:bookmarkStart w:id="20" w:name="_Toc450728777"/>
      <w:r w:rsidRPr="00DC6E0F">
        <w:rPr>
          <w:rStyle w:val="Emphasis"/>
          <w:rFonts w:ascii="Times New Roman" w:eastAsia="Calibri" w:hAnsi="Times New Roman"/>
          <w:i/>
          <w:sz w:val="20"/>
          <w:szCs w:val="20"/>
        </w:rPr>
        <w:t>normdokumendid</w:t>
      </w:r>
      <w:bookmarkEnd w:id="20"/>
      <w:r w:rsidRPr="00DC6E0F">
        <w:rPr>
          <w:rStyle w:val="Emphasis"/>
          <w:rFonts w:ascii="Times New Roman" w:eastAsia="Calibri" w:hAnsi="Times New Roman"/>
          <w:i/>
          <w:sz w:val="20"/>
          <w:szCs w:val="20"/>
        </w:rPr>
        <w:t>:</w:t>
      </w:r>
    </w:p>
    <w:p w14:paraId="75C3FFDC" w14:textId="77777777" w:rsidR="00206EB3" w:rsidRPr="001C6F4A" w:rsidRDefault="00206EB3" w:rsidP="00206EB3">
      <w:pPr>
        <w:numPr>
          <w:ilvl w:val="0"/>
          <w:numId w:val="37"/>
        </w:numPr>
        <w:ind w:left="714" w:hanging="357"/>
        <w:rPr>
          <w:rFonts w:ascii="Times New Roman" w:hAnsi="Times New Roman"/>
          <w:szCs w:val="20"/>
          <w:lang w:val="fi-FI"/>
        </w:rPr>
      </w:pPr>
      <w:r w:rsidRPr="001C6F4A">
        <w:rPr>
          <w:rFonts w:ascii="Times New Roman" w:hAnsi="Times New Roman"/>
          <w:bCs/>
          <w:szCs w:val="20"/>
          <w:lang w:val="fi-FI"/>
        </w:rPr>
        <w:t>Sideehitiste projekteerimine ja maakasutuse seadustamine v6</w:t>
      </w:r>
    </w:p>
    <w:p w14:paraId="7B3B943A" w14:textId="77777777" w:rsidR="00206EB3" w:rsidRPr="001C6F4A" w:rsidRDefault="00206EB3" w:rsidP="00206EB3">
      <w:pPr>
        <w:numPr>
          <w:ilvl w:val="0"/>
          <w:numId w:val="37"/>
        </w:numPr>
        <w:ind w:left="714" w:hanging="357"/>
        <w:rPr>
          <w:rFonts w:ascii="Times New Roman" w:hAnsi="Times New Roman"/>
          <w:szCs w:val="20"/>
          <w:lang w:val="fi-FI"/>
        </w:rPr>
      </w:pPr>
      <w:r w:rsidRPr="001C6F4A">
        <w:rPr>
          <w:rFonts w:ascii="Times New Roman" w:hAnsi="Times New Roman"/>
          <w:bCs/>
          <w:szCs w:val="20"/>
          <w:lang w:val="fi-FI"/>
        </w:rPr>
        <w:t>Tüüpsituatsioonid kaevetöödel ja kaitsemeetodid sideehitiste säilitamiseks</w:t>
      </w:r>
    </w:p>
    <w:p w14:paraId="37B27845" w14:textId="77777777" w:rsidR="00206EB3" w:rsidRPr="001C6F4A" w:rsidRDefault="00206EB3" w:rsidP="00206EB3">
      <w:pPr>
        <w:numPr>
          <w:ilvl w:val="0"/>
          <w:numId w:val="37"/>
        </w:numPr>
        <w:ind w:left="714" w:hanging="357"/>
        <w:rPr>
          <w:rFonts w:ascii="Times New Roman" w:hAnsi="Times New Roman"/>
          <w:szCs w:val="20"/>
          <w:lang w:val="fi-FI"/>
        </w:rPr>
      </w:pPr>
      <w:r w:rsidRPr="001C6F4A">
        <w:rPr>
          <w:rFonts w:ascii="Times New Roman" w:hAnsi="Times New Roman"/>
          <w:bCs/>
          <w:szCs w:val="20"/>
          <w:lang w:val="fi-FI"/>
        </w:rPr>
        <w:t>Üldnõuded ehitusprojektide koostamiseks ja kooskõlastamiseks ning ehitamiseks sideehitiste kaitsevööndis</w:t>
      </w:r>
    </w:p>
    <w:p w14:paraId="54BCCB01" w14:textId="77777777" w:rsidR="00875E97" w:rsidRDefault="00FE3078" w:rsidP="00FE3078">
      <w:pPr>
        <w:pStyle w:val="commentcontentpara"/>
        <w:spacing w:before="0" w:beforeAutospacing="0" w:after="0" w:afterAutospacing="0"/>
        <w:rPr>
          <w:color w:val="000000"/>
          <w:sz w:val="20"/>
          <w:szCs w:val="20"/>
          <w:lang w:val="fi-FI"/>
        </w:rPr>
      </w:pPr>
      <w:r w:rsidRPr="001C6F4A">
        <w:rPr>
          <w:rFonts w:ascii="Helvetica" w:hAnsi="Helvetica"/>
          <w:noProof/>
          <w:color w:val="000000"/>
          <w:sz w:val="20"/>
          <w:szCs w:val="20"/>
          <w:lang w:val="fi-FI"/>
        </w:rPr>
        <w:br/>
      </w:r>
      <w:r w:rsidR="00875E97" w:rsidRPr="001C6F4A">
        <w:rPr>
          <w:b/>
          <w:color w:val="000000"/>
          <w:sz w:val="20"/>
          <w:szCs w:val="20"/>
          <w:lang w:val="fi-FI"/>
        </w:rPr>
        <w:t>Töid optilise kaabliga tohib teha ainult vastavt litsensi omav ettevõte</w:t>
      </w:r>
      <w:r w:rsidR="00875E97" w:rsidRPr="001C6F4A">
        <w:rPr>
          <w:color w:val="000000"/>
          <w:sz w:val="20"/>
          <w:szCs w:val="20"/>
          <w:lang w:val="fi-FI"/>
        </w:rPr>
        <w:t>.</w:t>
      </w:r>
    </w:p>
    <w:p w14:paraId="377E022E" w14:textId="77777777" w:rsidR="00E04D12" w:rsidRDefault="00E04D12" w:rsidP="00FE3078">
      <w:pPr>
        <w:pStyle w:val="commentcontentpara"/>
        <w:spacing w:before="0" w:beforeAutospacing="0" w:after="0" w:afterAutospacing="0"/>
        <w:rPr>
          <w:color w:val="000000"/>
          <w:sz w:val="20"/>
          <w:szCs w:val="20"/>
          <w:lang w:val="fi-FI"/>
        </w:rPr>
      </w:pPr>
    </w:p>
    <w:p w14:paraId="3DB61489" w14:textId="77777777" w:rsidR="00E04D12" w:rsidRPr="001C6F4A" w:rsidRDefault="00E04D12" w:rsidP="00FE3078">
      <w:pPr>
        <w:pStyle w:val="commentcontentpara"/>
        <w:spacing w:before="0" w:beforeAutospacing="0" w:after="0" w:afterAutospacing="0"/>
        <w:rPr>
          <w:color w:val="000000"/>
          <w:sz w:val="20"/>
          <w:szCs w:val="20"/>
          <w:lang w:val="fi-FI"/>
        </w:rPr>
      </w:pPr>
    </w:p>
    <w:p w14:paraId="69C4BA54" w14:textId="77777777" w:rsidR="00AB271F" w:rsidRPr="001C6F4A" w:rsidRDefault="00875E97" w:rsidP="00AB271F">
      <w:pPr>
        <w:spacing w:before="100" w:beforeAutospacing="1" w:after="100" w:afterAutospacing="1"/>
        <w:rPr>
          <w:rFonts w:ascii="Times New Roman" w:hAnsi="Times New Roman"/>
          <w:noProof w:val="0"/>
          <w:color w:val="000000"/>
          <w:szCs w:val="20"/>
          <w:lang w:val="fi-FI"/>
        </w:rPr>
      </w:pPr>
      <w:r w:rsidRPr="001C6F4A">
        <w:rPr>
          <w:rFonts w:ascii="Times New Roman" w:hAnsi="Times New Roman"/>
          <w:noProof w:val="0"/>
          <w:color w:val="000000"/>
          <w:szCs w:val="20"/>
          <w:lang w:val="fi-FI"/>
        </w:rPr>
        <w:lastRenderedPageBreak/>
        <w:t xml:space="preserve">Torude sisseviimisel kaevudesse kasutada läbistushülse Sidekanalisatsiooni ehitusel kasutatakse </w:t>
      </w:r>
      <w:r w:rsidR="00AB271F" w:rsidRPr="001C6F4A">
        <w:rPr>
          <w:rFonts w:ascii="Times New Roman" w:hAnsi="Times New Roman"/>
          <w:noProof w:val="0"/>
          <w:color w:val="000000"/>
          <w:szCs w:val="20"/>
          <w:lang w:val="fi-FI"/>
        </w:rPr>
        <w:t xml:space="preserve">Vesimentor </w:t>
      </w:r>
      <w:r w:rsidRPr="001C6F4A">
        <w:rPr>
          <w:rFonts w:ascii="Times New Roman" w:hAnsi="Times New Roman"/>
          <w:noProof w:val="0"/>
          <w:color w:val="000000"/>
          <w:szCs w:val="20"/>
          <w:lang w:val="fi-FI"/>
        </w:rPr>
        <w:t xml:space="preserve"> sidekaeve. Kaevudesse paigaldada kronsteinid ja konsoolid.</w:t>
      </w:r>
    </w:p>
    <w:p w14:paraId="3B2D27F8" w14:textId="6A387EEA" w:rsidR="00206EB3" w:rsidRPr="00745405" w:rsidRDefault="00206EB3" w:rsidP="00AB271F">
      <w:pPr>
        <w:spacing w:before="100" w:beforeAutospacing="1" w:after="100" w:afterAutospacing="1"/>
        <w:rPr>
          <w:rStyle w:val="Emphasis"/>
          <w:rFonts w:ascii="Times New Roman" w:eastAsia="Calibri" w:hAnsi="Times New Roman"/>
          <w:sz w:val="20"/>
          <w:szCs w:val="20"/>
          <w:lang w:val="et-EE"/>
        </w:rPr>
      </w:pPr>
      <w:r w:rsidRPr="001C6F4A">
        <w:rPr>
          <w:rStyle w:val="Emphasis"/>
          <w:rFonts w:ascii="Times New Roman" w:eastAsia="Calibri" w:hAnsi="Times New Roman"/>
          <w:sz w:val="20"/>
          <w:szCs w:val="20"/>
          <w:lang w:val="fi-FI"/>
        </w:rPr>
        <w:t xml:space="preserve">Sõidutee alas paigaldada sidekanalisatsioon vähemalt 1,0 m sügavusele, kõnniteel ja haljasalal 0,7m sügavusele. </w:t>
      </w:r>
      <w:r w:rsidR="00AB271F" w:rsidRPr="002241AF">
        <w:rPr>
          <w:rFonts w:ascii="Times New Roman" w:hAnsi="Times New Roman"/>
          <w:lang w:val="et-EE" w:eastAsia="ar-SA"/>
        </w:rPr>
        <w:t>11</w:t>
      </w:r>
      <w:r w:rsidR="00C42CE3">
        <w:rPr>
          <w:rFonts w:ascii="Times New Roman" w:hAnsi="Times New Roman"/>
          <w:lang w:val="et-EE" w:eastAsia="ar-SA"/>
        </w:rPr>
        <w:t>115</w:t>
      </w:r>
      <w:r w:rsidR="00AB271F" w:rsidRPr="002241AF">
        <w:rPr>
          <w:rFonts w:ascii="Times New Roman" w:hAnsi="Times New Roman"/>
          <w:lang w:val="et-EE" w:eastAsia="ar-SA"/>
        </w:rPr>
        <w:t xml:space="preserve"> </w:t>
      </w:r>
      <w:r w:rsidR="00C42CE3">
        <w:rPr>
          <w:rFonts w:ascii="Times New Roman" w:hAnsi="Times New Roman"/>
          <w:lang w:val="et-EE" w:eastAsia="ar-SA"/>
        </w:rPr>
        <w:t>Kurna-Tuhala</w:t>
      </w:r>
      <w:r w:rsidR="00AB271F" w:rsidRPr="002241AF">
        <w:rPr>
          <w:rFonts w:ascii="Times New Roman" w:hAnsi="Times New Roman"/>
          <w:lang w:val="et-EE" w:eastAsia="ar-SA"/>
        </w:rPr>
        <w:t xml:space="preserve"> tee</w:t>
      </w:r>
      <w:r w:rsidR="00AB271F">
        <w:rPr>
          <w:rFonts w:ascii="Times New Roman" w:hAnsi="Times New Roman"/>
          <w:lang w:val="et-EE" w:eastAsia="ar-SA"/>
        </w:rPr>
        <w:t xml:space="preserve">ga ristumisel side torustik paigaldada kinnisel meetodil min 1,5m teepinnast. </w:t>
      </w:r>
      <w:r w:rsidRPr="00745405">
        <w:rPr>
          <w:rStyle w:val="Emphasis"/>
          <w:rFonts w:ascii="Times New Roman" w:eastAsia="Calibri" w:hAnsi="Times New Roman"/>
          <w:sz w:val="20"/>
          <w:szCs w:val="20"/>
          <w:lang w:val="et-EE"/>
        </w:rPr>
        <w:t xml:space="preserve">Kaevude ja sidekanalisatsiooni </w:t>
      </w:r>
      <w:r w:rsidR="00D74689">
        <w:rPr>
          <w:rStyle w:val="Emphasis"/>
          <w:rFonts w:ascii="Times New Roman" w:eastAsia="Calibri" w:hAnsi="Times New Roman"/>
          <w:sz w:val="20"/>
          <w:szCs w:val="20"/>
          <w:lang w:val="et-EE"/>
        </w:rPr>
        <w:t xml:space="preserve">, multiotorude </w:t>
      </w:r>
      <w:r w:rsidRPr="00745405">
        <w:rPr>
          <w:rStyle w:val="Emphasis"/>
          <w:rFonts w:ascii="Times New Roman" w:eastAsia="Calibri" w:hAnsi="Times New Roman"/>
          <w:sz w:val="20"/>
          <w:szCs w:val="20"/>
          <w:lang w:val="et-EE"/>
        </w:rPr>
        <w:t>paigaldamisel arvestada tee projektis projekteeritud kõrgusmärkidega. Kaablikaevude luugid peavad jääma maapinnaga ühele tasapinnale. Igale luugile paigaldada kaks vaherõngast.</w:t>
      </w:r>
    </w:p>
    <w:p w14:paraId="4E632DCF" w14:textId="77777777" w:rsidR="00206EB3" w:rsidRPr="00DC6E0F" w:rsidRDefault="00206EB3" w:rsidP="00206EB3">
      <w:pPr>
        <w:pStyle w:val="BodyText"/>
        <w:rPr>
          <w:rFonts w:ascii="Times New Roman" w:hAnsi="Times New Roman"/>
          <w:lang w:val="et-EE"/>
        </w:rPr>
      </w:pPr>
      <w:r w:rsidRPr="00DC6E0F">
        <w:rPr>
          <w:rStyle w:val="Emphasis"/>
          <w:rFonts w:ascii="Times New Roman" w:eastAsia="Calibri" w:hAnsi="Times New Roman"/>
          <w:sz w:val="20"/>
          <w:szCs w:val="20"/>
          <w:lang w:val="et-EE"/>
        </w:rPr>
        <w:t xml:space="preserve">Ristumistel kanalisatsiooni, veetrassi ja elektrikaablitega tagada puhas vahekaugus vähemalt 0,3m. </w:t>
      </w:r>
    </w:p>
    <w:p w14:paraId="4DE13A6F" w14:textId="77777777" w:rsidR="00206EB3" w:rsidRPr="00DC6E0F" w:rsidRDefault="00206EB3" w:rsidP="00206EB3">
      <w:pPr>
        <w:pStyle w:val="BodyText"/>
        <w:rPr>
          <w:rFonts w:ascii="Times New Roman" w:hAnsi="Times New Roman"/>
          <w:lang w:val="et-EE"/>
        </w:rPr>
      </w:pPr>
      <w:r w:rsidRPr="00DC6E0F">
        <w:rPr>
          <w:rFonts w:ascii="Times New Roman" w:hAnsi="Times New Roman"/>
          <w:lang w:val="et-EE"/>
        </w:rPr>
        <w:t>Uus sidekanalisatsioon paigaldada liivapadjandile, alla ja peale paigaldada ja tihendada 0,1m liivakiht, ülejäänud kraav täita täitepinnasega, mis ei sisalda ehitusprahti ega suuri kive, tagasitäidetud pinnas tihendada. Sidekanalisatsiooni kohale 0,3m kõrgemale paigaldada trassi hoiatuslint.</w:t>
      </w:r>
    </w:p>
    <w:p w14:paraId="548BA52A" w14:textId="77777777" w:rsidR="00206EB3" w:rsidRPr="00DC6E0F" w:rsidRDefault="00206EB3" w:rsidP="00206EB3">
      <w:pPr>
        <w:pStyle w:val="BodyText"/>
        <w:rPr>
          <w:rFonts w:ascii="Times New Roman" w:hAnsi="Times New Roman"/>
          <w:lang w:val="et-EE"/>
        </w:rPr>
      </w:pPr>
      <w:r w:rsidRPr="00DC6E0F">
        <w:rPr>
          <w:rFonts w:ascii="Times New Roman" w:hAnsi="Times New Roman"/>
          <w:lang w:val="et-EE"/>
        </w:rPr>
        <w:t>Raskete mehhanismide kasutamine kaevetöödel lähemal kui 2 meetrit olemasolevatest kommunikatsioonitrassidest ja  sidetrassidest on KEELATUD.</w:t>
      </w:r>
    </w:p>
    <w:p w14:paraId="0C4C2B3B" w14:textId="77777777" w:rsidR="00206EB3" w:rsidRPr="001C6F4A" w:rsidRDefault="00206EB3" w:rsidP="00206EB3">
      <w:pPr>
        <w:rPr>
          <w:rFonts w:ascii="Times New Roman" w:hAnsi="Times New Roman"/>
          <w:szCs w:val="20"/>
          <w:lang w:val="et-EE"/>
        </w:rPr>
      </w:pPr>
      <w:r w:rsidRPr="00DC6E0F">
        <w:rPr>
          <w:rStyle w:val="Emphasis"/>
          <w:rFonts w:ascii="Times New Roman" w:eastAsia="Calibri" w:hAnsi="Times New Roman"/>
          <w:sz w:val="20"/>
          <w:szCs w:val="20"/>
          <w:lang w:val="et-EE"/>
        </w:rPr>
        <w:t xml:space="preserve">Tööde teostamise sidevõrgu kaitsevööndis võib toimuda kooskõlastatult Telia Eesti AS järelvalvega. </w:t>
      </w:r>
      <w:r w:rsidRPr="001C6F4A">
        <w:rPr>
          <w:rStyle w:val="Emphasis"/>
          <w:rFonts w:ascii="Times New Roman" w:eastAsia="Calibri" w:hAnsi="Times New Roman"/>
          <w:sz w:val="20"/>
          <w:szCs w:val="20"/>
          <w:lang w:val="et-EE"/>
        </w:rPr>
        <w:t>Info telefoninumbril 6524000.</w:t>
      </w:r>
    </w:p>
    <w:p w14:paraId="61232A48" w14:textId="77777777" w:rsidR="00206EB3" w:rsidRPr="001C6F4A" w:rsidRDefault="00206EB3" w:rsidP="00206EB3">
      <w:pPr>
        <w:rPr>
          <w:rFonts w:ascii="Times New Roman" w:hAnsi="Times New Roman"/>
          <w:szCs w:val="20"/>
          <w:lang w:val="fi-FI"/>
        </w:rPr>
      </w:pPr>
      <w:r w:rsidRPr="001C6F4A">
        <w:rPr>
          <w:rFonts w:ascii="Times New Roman" w:hAnsi="Times New Roman"/>
          <w:szCs w:val="20"/>
          <w:lang w:val="et-EE"/>
        </w:rPr>
        <w:t xml:space="preserve">Kasutada „B“-kategooria tugevusklassi plasttoru ja trass paigaldada min 0,7m sügavusele. </w:t>
      </w:r>
      <w:r w:rsidRPr="001C6F4A">
        <w:rPr>
          <w:rFonts w:ascii="Times New Roman" w:hAnsi="Times New Roman"/>
          <w:szCs w:val="20"/>
          <w:lang w:val="fi-FI"/>
        </w:rPr>
        <w:t>Teede all kasutada „A”-kategooria tugevusklassi plasttoru, seinapaksusega 4,8mm ja trass paigaldada min 1,0m sügavusele.</w:t>
      </w:r>
    </w:p>
    <w:p w14:paraId="1D1A00AC" w14:textId="77777777" w:rsidR="00206EB3" w:rsidRPr="001C6F4A" w:rsidRDefault="00206EB3" w:rsidP="00206EB3">
      <w:pPr>
        <w:rPr>
          <w:rFonts w:ascii="Times New Roman" w:hAnsi="Times New Roman"/>
          <w:szCs w:val="20"/>
          <w:lang w:val="fi-FI"/>
        </w:rPr>
      </w:pPr>
      <w:r w:rsidRPr="001C6F4A">
        <w:rPr>
          <w:rFonts w:ascii="Times New Roman" w:hAnsi="Times New Roman"/>
          <w:szCs w:val="20"/>
          <w:lang w:val="fi-FI"/>
        </w:rPr>
        <w:t>Torude otsad viia kaevu sisse läbistushülssi abil. Sisestustorude otsad sulgeda otsakorgiga ja tähistada markepalliga.</w:t>
      </w:r>
    </w:p>
    <w:p w14:paraId="09988B46" w14:textId="77777777" w:rsidR="00425121" w:rsidRPr="001C6F4A" w:rsidRDefault="00425121" w:rsidP="00425121">
      <w:pPr>
        <w:rPr>
          <w:rFonts w:ascii="Times New Roman" w:hAnsi="Times New Roman"/>
          <w:lang w:val="fi-FI"/>
        </w:rPr>
      </w:pPr>
    </w:p>
    <w:p w14:paraId="3C23A62A" w14:textId="77777777" w:rsidR="00425121" w:rsidRPr="00425121" w:rsidRDefault="00425121" w:rsidP="00425121">
      <w:pPr>
        <w:pStyle w:val="BodyText"/>
        <w:jc w:val="left"/>
        <w:rPr>
          <w:rFonts w:ascii="Times New Roman" w:hAnsi="Times New Roman"/>
          <w:b/>
          <w:shd w:val="clear" w:color="auto" w:fill="FFFFFF"/>
          <w:lang w:val="et-EE"/>
        </w:rPr>
      </w:pPr>
      <w:r w:rsidRPr="00425121">
        <w:rPr>
          <w:rFonts w:ascii="Times New Roman" w:hAnsi="Times New Roman"/>
          <w:b/>
          <w:shd w:val="clear" w:color="auto" w:fill="FFFFFF"/>
          <w:lang w:val="et-EE"/>
        </w:rPr>
        <w:t xml:space="preserve">Liinirajatiste kaitsevööndis tegutsemise kord: </w:t>
      </w:r>
    </w:p>
    <w:p w14:paraId="3EAA79C4" w14:textId="77777777" w:rsidR="00425121" w:rsidRPr="00425121" w:rsidRDefault="00425121" w:rsidP="00425121">
      <w:pPr>
        <w:pStyle w:val="BodyText"/>
        <w:jc w:val="left"/>
        <w:rPr>
          <w:rFonts w:ascii="Times New Roman" w:hAnsi="Times New Roman"/>
          <w:shd w:val="clear" w:color="auto" w:fill="FFFFFF"/>
          <w:lang w:val="et-EE"/>
        </w:rPr>
      </w:pPr>
      <w:r w:rsidRPr="00425121">
        <w:rPr>
          <w:rFonts w:ascii="Times New Roman" w:hAnsi="Times New Roman"/>
          <w:shd w:val="clear" w:color="auto" w:fill="FFFFFF"/>
          <w:lang w:val="et-EE"/>
        </w:rPr>
        <w:t xml:space="preserve">Tööde teostamine Telia liinirajatise kaitsevööndis on lubatud ainult kehtiva tegutsemisloa alusel, mille väljastab liinirajatise omanik Telia Eesti AS. </w:t>
      </w:r>
    </w:p>
    <w:p w14:paraId="2D0E2C3F" w14:textId="77777777" w:rsidR="00425121" w:rsidRPr="00425121" w:rsidRDefault="00425121" w:rsidP="00425121">
      <w:pPr>
        <w:pStyle w:val="BodyText"/>
        <w:jc w:val="left"/>
        <w:rPr>
          <w:rFonts w:ascii="Times New Roman" w:hAnsi="Times New Roman"/>
          <w:shd w:val="clear" w:color="auto" w:fill="FFFFFF"/>
          <w:lang w:val="et-EE"/>
        </w:rPr>
      </w:pPr>
      <w:r w:rsidRPr="00425121">
        <w:rPr>
          <w:rFonts w:ascii="Times New Roman" w:hAnsi="Times New Roman"/>
          <w:shd w:val="clear" w:color="auto" w:fill="FFFFFF"/>
          <w:lang w:val="et-EE"/>
        </w:rPr>
        <w:t xml:space="preserve">Enne tööde alustamist liinirajatise kaitsevööndis tuleb töövõtjal kohale kutsuda Telia järelevalve töötaja, et selgitada välja sideehitiste täpne paiknemine looduses s.h liinirajatiste sügavused </w:t>
      </w:r>
    </w:p>
    <w:p w14:paraId="13C430C6" w14:textId="77777777" w:rsidR="00425121" w:rsidRPr="00425121" w:rsidRDefault="00425121" w:rsidP="00425121">
      <w:pPr>
        <w:pStyle w:val="BodyText"/>
        <w:jc w:val="left"/>
        <w:rPr>
          <w:rFonts w:ascii="Times New Roman" w:hAnsi="Times New Roman"/>
        </w:rPr>
      </w:pPr>
      <w:r w:rsidRPr="00425121">
        <w:rPr>
          <w:rFonts w:ascii="Times New Roman" w:hAnsi="Times New Roman"/>
          <w:shd w:val="clear" w:color="auto" w:fill="FFFFFF"/>
          <w:lang w:val="et-EE"/>
        </w:rPr>
        <w:t xml:space="preserve">Pidada kinni Telia Eesti AS poolt väljastatud juhenditest tüüpsituatsioonid kaevetöödel ja võimalikud kaitsemeetodid </w:t>
      </w:r>
      <w:hyperlink r:id="rId15" w:tgtFrame="_blank" w:history="1">
        <w:r w:rsidRPr="00425121">
          <w:rPr>
            <w:rStyle w:val="Hyperlink"/>
            <w:rFonts w:ascii="Times New Roman" w:hAnsi="Times New Roman"/>
            <w:shd w:val="clear" w:color="auto" w:fill="FFFFFF"/>
            <w:lang w:val="et-EE"/>
          </w:rPr>
          <w:t>https://www.telia.ee/partnerile/ehitajale-maaomanikule/juhendid</w:t>
        </w:r>
      </w:hyperlink>
      <w:r w:rsidRPr="00425121">
        <w:rPr>
          <w:rFonts w:ascii="Times New Roman" w:hAnsi="Times New Roman"/>
        </w:rPr>
        <w:t xml:space="preserve"> </w:t>
      </w:r>
    </w:p>
    <w:p w14:paraId="688FE522" w14:textId="77777777" w:rsidR="00425121" w:rsidRPr="00425121" w:rsidRDefault="00425121" w:rsidP="00425121">
      <w:pPr>
        <w:pStyle w:val="BodyText"/>
        <w:jc w:val="left"/>
        <w:rPr>
          <w:rFonts w:ascii="Times New Roman" w:hAnsi="Times New Roman"/>
          <w:shd w:val="clear" w:color="auto" w:fill="FFFFFF"/>
        </w:rPr>
      </w:pPr>
      <w:r w:rsidRPr="00425121">
        <w:rPr>
          <w:rFonts w:ascii="Times New Roman" w:hAnsi="Times New Roman"/>
          <w:shd w:val="clear" w:color="auto" w:fill="FFFFFF"/>
          <w:lang w:val="et-EE"/>
        </w:rPr>
        <w:t xml:space="preserve">Näha ette kõik vajalikud meetmed ja tööd siderajatiste kaitsmiseks, tagada normatiivsed sügavused ja vahekaugused. </w:t>
      </w:r>
    </w:p>
    <w:p w14:paraId="735634F2" w14:textId="77777777" w:rsidR="00425121" w:rsidRPr="00425121" w:rsidRDefault="00425121" w:rsidP="00425121">
      <w:pPr>
        <w:pStyle w:val="BodyText"/>
        <w:jc w:val="left"/>
        <w:rPr>
          <w:rFonts w:ascii="Times New Roman" w:hAnsi="Times New Roman"/>
          <w:shd w:val="clear" w:color="auto" w:fill="FFFFFF"/>
        </w:rPr>
      </w:pPr>
      <w:r w:rsidRPr="00425121">
        <w:rPr>
          <w:rFonts w:ascii="Times New Roman" w:hAnsi="Times New Roman"/>
          <w:shd w:val="clear" w:color="auto" w:fill="FFFFFF"/>
        </w:rPr>
        <w:t xml:space="preserve">Telia liinirajatise kaitsevööndis on liinrajatise omaniku loata keelatud igasugune tegevus, mis võib ohustada liinirajatist. </w:t>
      </w:r>
    </w:p>
    <w:p w14:paraId="4D3A21D2" w14:textId="77777777" w:rsidR="00425121" w:rsidRPr="00425121" w:rsidRDefault="00425121" w:rsidP="00425121">
      <w:pPr>
        <w:pStyle w:val="BodyText"/>
        <w:jc w:val="left"/>
        <w:rPr>
          <w:rFonts w:ascii="Times New Roman" w:hAnsi="Times New Roman"/>
          <w:shd w:val="clear" w:color="auto" w:fill="FFFFFF"/>
        </w:rPr>
      </w:pPr>
      <w:r w:rsidRPr="00425121">
        <w:rPr>
          <w:rFonts w:ascii="Times New Roman" w:hAnsi="Times New Roman"/>
          <w:shd w:val="clear" w:color="auto" w:fill="FFFFFF"/>
        </w:rPr>
        <w:t xml:space="preserve">Et tagada olemasolevate siderajatise säilimine peab mehhanismide kasutaja liinirajatise kaitsevööndis tegutsedes tegema kõik selleks, et vältida siderajatiste võimaliku kahjustamist. </w:t>
      </w:r>
    </w:p>
    <w:p w14:paraId="4A306382" w14:textId="77777777" w:rsidR="00425121" w:rsidRPr="00425121" w:rsidRDefault="00425121" w:rsidP="00425121">
      <w:pPr>
        <w:pStyle w:val="BodyText"/>
        <w:jc w:val="left"/>
        <w:rPr>
          <w:rFonts w:ascii="Times New Roman" w:hAnsi="Times New Roman"/>
          <w:shd w:val="clear" w:color="auto" w:fill="FFFFFF"/>
        </w:rPr>
      </w:pPr>
      <w:r w:rsidRPr="00425121">
        <w:rPr>
          <w:rFonts w:ascii="Times New Roman" w:hAnsi="Times New Roman"/>
          <w:shd w:val="clear" w:color="auto" w:fill="FFFFFF"/>
        </w:rPr>
        <w:t xml:space="preserve">Siderajatised taastab Telia Eesti AS hooldus partner ja siderajatise lõhkuja hüvitab tekitatud kahjud vastavalt Telia Eesti AS esitatud tehtud tööde arvetele. </w:t>
      </w:r>
    </w:p>
    <w:p w14:paraId="3D66537C" w14:textId="77777777" w:rsidR="00425121" w:rsidRPr="00425121" w:rsidRDefault="00425121" w:rsidP="00425121">
      <w:pPr>
        <w:pStyle w:val="BodyText"/>
        <w:jc w:val="left"/>
        <w:rPr>
          <w:rFonts w:ascii="Times New Roman" w:hAnsi="Times New Roman"/>
          <w:lang w:val="et-EE"/>
        </w:rPr>
      </w:pPr>
      <w:r w:rsidRPr="00425121">
        <w:rPr>
          <w:rFonts w:ascii="Times New Roman" w:hAnsi="Times New Roman"/>
          <w:shd w:val="clear" w:color="auto" w:fill="FFFFFF"/>
        </w:rPr>
        <w:t>Peale ehitustööde lõppu peab ehitaja teostama ise või tellima Connecto Eesti AS-lt kaevetööde alasse jäänud sidekanalite läbitavuse kontrollimise, mis fikseeritakse protokollaktis järelevalve esindaja juuresolekul, et oleks tagatud olemasolevate siderajatiste säilimine ning nõuetekohane kasutamine.</w:t>
      </w:r>
    </w:p>
    <w:p w14:paraId="199D8D0C" w14:textId="77777777" w:rsidR="00425121" w:rsidRPr="001C6F4A" w:rsidRDefault="00425121" w:rsidP="00425121">
      <w:pPr>
        <w:pStyle w:val="Text"/>
        <w:spacing w:before="0"/>
        <w:rPr>
          <w:rFonts w:ascii="Times New Roman" w:hAnsi="Times New Roman"/>
          <w:lang w:val="fi-FI"/>
        </w:rPr>
      </w:pPr>
      <w:r w:rsidRPr="001C6F4A">
        <w:rPr>
          <w:rFonts w:ascii="Times New Roman" w:hAnsi="Times New Roman"/>
          <w:lang w:val="fi-FI"/>
        </w:rPr>
        <w:t>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r w:rsidRPr="001C6F4A">
        <w:rPr>
          <w:rFonts w:ascii="Times New Roman" w:hAnsi="Times New Roman"/>
          <w:lang w:val="fi-FI"/>
        </w:rPr>
        <w:br/>
        <w:t>Antud kooskõlastus ei ole tegutsemisluba Telia sideehitise kaitsevööndis tööde teostamiseks. Sideehitise kaitsevööndis on sideehitise omaniku loata keelatud igasugune tegevus, mis võib ohustada sideehitist. Sideehitise kaitsevööndis võib töid teostada ainult Telia volitatud esindaja poolt väljastatud tegutsemisloa alusel. Tegutsemine Telia sideehitiste kaitsevööndis on lubatud peale sideehitise kättenäitamist järelevalve töötaja poolt ning selle fikseerimist kahepoolselt allkirjastatud aktis. Tegutsemisluba taotleda hiljemalt 5 tööpäeva enne planeeritud tegevuste algust ja soovitud väljakutse aega Telia Ehitajate portaalis: https://www.telia.ee/ehitajate-portaal</w:t>
      </w:r>
      <w:r w:rsidRPr="001C6F4A">
        <w:rPr>
          <w:rFonts w:ascii="Times New Roman" w:hAnsi="Times New Roman"/>
          <w:lang w:val="fi-FI"/>
        </w:rPr>
        <w:br/>
        <w:t>Teostatavate tööde käigus tagada kujad, sideehitiste terviklikkus ja kaitsemeetmete rakendamine. Sideehitiste kaitsemeetmete muudatused kooskõlastada enne tööde algust Telia sideehitiste järelevalve töötajaga. Kõik Telia sideehitiste kaitsmise/säilitamisega seotud kulud kannab tööde teostamisest huvitatud isik.</w:t>
      </w:r>
    </w:p>
    <w:p w14:paraId="5A9B5F77" w14:textId="77777777" w:rsidR="00C42CE3" w:rsidRDefault="00C42CE3" w:rsidP="00425121">
      <w:pPr>
        <w:pStyle w:val="Text"/>
        <w:spacing w:before="0"/>
        <w:rPr>
          <w:rFonts w:ascii="Times New Roman" w:hAnsi="Times New Roman"/>
          <w:lang w:val="et-EE"/>
        </w:rPr>
      </w:pPr>
    </w:p>
    <w:p w14:paraId="4C38C666" w14:textId="3A81A576" w:rsidR="00642AF6" w:rsidRPr="00656883" w:rsidRDefault="00C42CE3" w:rsidP="00425121">
      <w:pPr>
        <w:pStyle w:val="Text"/>
        <w:spacing w:before="0"/>
        <w:rPr>
          <w:rFonts w:ascii="Times New Roman" w:hAnsi="Times New Roman"/>
          <w:lang w:val="et-EE"/>
        </w:rPr>
      </w:pPr>
      <w:r w:rsidRPr="00656883">
        <w:rPr>
          <w:rFonts w:ascii="Times New Roman" w:hAnsi="Times New Roman"/>
          <w:lang w:val="et-EE"/>
        </w:rPr>
        <w:t>Sidekanalisatsiooni liitumispunkt planeeritakse ol.olevast sidekaevust KLI-49 multi</w:t>
      </w:r>
      <w:r w:rsidR="00656883" w:rsidRPr="00656883">
        <w:rPr>
          <w:rFonts w:ascii="Times New Roman" w:hAnsi="Times New Roman"/>
          <w:lang w:val="et-EE"/>
        </w:rPr>
        <w:t>t</w:t>
      </w:r>
      <w:r w:rsidRPr="00656883">
        <w:rPr>
          <w:rFonts w:ascii="Times New Roman" w:hAnsi="Times New Roman"/>
          <w:lang w:val="et-EE"/>
        </w:rPr>
        <w:t>roudega</w:t>
      </w:r>
      <w:r w:rsidR="00656883" w:rsidRPr="00656883">
        <w:rPr>
          <w:rFonts w:ascii="Times New Roman" w:hAnsi="Times New Roman"/>
          <w:lang w:val="et-EE"/>
        </w:rPr>
        <w:t xml:space="preserve"> </w:t>
      </w:r>
      <w:r w:rsidR="00656883" w:rsidRPr="00656883">
        <w:rPr>
          <w:rFonts w:ascii="Times New Roman" w:hAnsi="Times New Roman"/>
          <w:noProof/>
          <w:color w:val="000000"/>
        </w:rPr>
        <w:t>4 x14/10+Cu ja 2x14/10+Cu kinnistu/hoone</w:t>
      </w:r>
      <w:r w:rsidR="00656883">
        <w:rPr>
          <w:rFonts w:ascii="Times New Roman" w:hAnsi="Times New Roman"/>
          <w:noProof/>
          <w:color w:val="000000"/>
        </w:rPr>
        <w:t xml:space="preserve"> </w:t>
      </w:r>
      <w:r w:rsidR="00656883" w:rsidRPr="00656883">
        <w:rPr>
          <w:rFonts w:ascii="Times New Roman" w:hAnsi="Times New Roman"/>
          <w:noProof/>
          <w:color w:val="000000"/>
        </w:rPr>
        <w:t>kohta</w:t>
      </w:r>
      <w:r w:rsidR="00656883">
        <w:rPr>
          <w:rFonts w:ascii="Times New Roman" w:hAnsi="Times New Roman"/>
          <w:noProof/>
          <w:color w:val="000000"/>
        </w:rPr>
        <w:t>.</w:t>
      </w:r>
    </w:p>
    <w:p w14:paraId="1C46891C" w14:textId="730B0080" w:rsidR="00642AF6" w:rsidRPr="008F04B1" w:rsidRDefault="00642AF6" w:rsidP="00425121">
      <w:pPr>
        <w:pStyle w:val="Text"/>
        <w:spacing w:before="0"/>
        <w:rPr>
          <w:rStyle w:val="Emphasis"/>
          <w:rFonts w:ascii="Times New Roman" w:hAnsi="Times New Roman"/>
          <w:sz w:val="20"/>
          <w:szCs w:val="20"/>
          <w:lang w:val="et-EE"/>
        </w:rPr>
      </w:pPr>
    </w:p>
    <w:p w14:paraId="5906BC7B" w14:textId="77777777" w:rsidR="008F04B1" w:rsidRDefault="008F04B1" w:rsidP="00F06A4D">
      <w:pPr>
        <w:pStyle w:val="Text"/>
        <w:spacing w:before="0"/>
        <w:jc w:val="both"/>
        <w:rPr>
          <w:rStyle w:val="Emphasis"/>
          <w:rFonts w:ascii="Times New Roman" w:hAnsi="Times New Roman"/>
          <w:sz w:val="20"/>
          <w:szCs w:val="20"/>
          <w:lang w:val="et-EE"/>
        </w:rPr>
      </w:pPr>
    </w:p>
    <w:p w14:paraId="72799532" w14:textId="77777777" w:rsidR="00425121" w:rsidRDefault="008F04B1" w:rsidP="00F06A4D">
      <w:pPr>
        <w:pStyle w:val="Text"/>
        <w:spacing w:before="0"/>
        <w:jc w:val="both"/>
        <w:rPr>
          <w:rStyle w:val="Emphasis"/>
          <w:rFonts w:ascii="Times New Roman" w:hAnsi="Times New Roman"/>
          <w:b/>
          <w:sz w:val="20"/>
          <w:szCs w:val="20"/>
          <w:lang w:val="et-EE"/>
        </w:rPr>
      </w:pPr>
      <w:r w:rsidRPr="008F04B1">
        <w:rPr>
          <w:rStyle w:val="Emphasis"/>
          <w:rFonts w:ascii="Times New Roman" w:hAnsi="Times New Roman"/>
          <w:b/>
          <w:sz w:val="20"/>
          <w:szCs w:val="20"/>
          <w:lang w:val="et-EE"/>
        </w:rPr>
        <w:t>Transpordiameti märkused</w:t>
      </w:r>
    </w:p>
    <w:p w14:paraId="3D5D8930" w14:textId="77777777" w:rsidR="008F04B1" w:rsidRDefault="008F04B1" w:rsidP="00F06A4D">
      <w:pPr>
        <w:pStyle w:val="Text"/>
        <w:spacing w:before="0"/>
        <w:jc w:val="both"/>
        <w:rPr>
          <w:rStyle w:val="Emphasis"/>
          <w:rFonts w:ascii="Times New Roman" w:hAnsi="Times New Roman"/>
          <w:b/>
          <w:sz w:val="20"/>
          <w:szCs w:val="20"/>
          <w:lang w:val="et-EE"/>
        </w:rPr>
      </w:pPr>
    </w:p>
    <w:p w14:paraId="4864D12D" w14:textId="77777777" w:rsidR="008F04B1" w:rsidRPr="008F04B1" w:rsidRDefault="008F04B1" w:rsidP="00F06A4D">
      <w:pPr>
        <w:pStyle w:val="Text"/>
        <w:spacing w:before="0"/>
        <w:jc w:val="both"/>
        <w:rPr>
          <w:rStyle w:val="Emphasis"/>
          <w:rFonts w:ascii="Times New Roman" w:hAnsi="Times New Roman"/>
          <w:sz w:val="20"/>
          <w:szCs w:val="20"/>
          <w:lang w:val="et-EE"/>
        </w:rPr>
      </w:pPr>
      <w:r w:rsidRPr="001C6F4A">
        <w:rPr>
          <w:rFonts w:ascii="Times New Roman" w:hAnsi="Times New Roman"/>
          <w:color w:val="2C2D2E"/>
          <w:shd w:val="clear" w:color="auto" w:fill="FFFFFF"/>
          <w:lang w:val="fi-FI"/>
        </w:rPr>
        <w:lastRenderedPageBreak/>
        <w:t>Kaitsetoru survetugevus tee mulde all või ristumisel teega 1250N ning kaitsetoru teemaal 750N. Tehnovõrgu vähim sügavus riigitee mulde ning katte all 1,5m, mulde nõlvast kuni 1m kaugusel 1,2m ja vähim sügavus teemaal, mulde nõlvast kaugemal kui 1m või kraavi põhjast 1,0m.</w:t>
      </w:r>
    </w:p>
    <w:p w14:paraId="5EB983E9" w14:textId="77777777" w:rsidR="00FF3C7B" w:rsidRPr="001C6F4A" w:rsidRDefault="00FF3C7B" w:rsidP="00FF3C7B">
      <w:pPr>
        <w:shd w:val="clear" w:color="auto" w:fill="FFFFFF"/>
        <w:spacing w:before="100" w:beforeAutospacing="1" w:after="100" w:afterAutospacing="1"/>
        <w:rPr>
          <w:rFonts w:ascii="Times New Roman" w:hAnsi="Times New Roman"/>
          <w:noProof w:val="0"/>
          <w:szCs w:val="20"/>
          <w:lang w:val="fi-FI"/>
        </w:rPr>
      </w:pPr>
      <w:r w:rsidRPr="001C6F4A">
        <w:rPr>
          <w:rFonts w:ascii="Times New Roman" w:hAnsi="Times New Roman"/>
          <w:noProof w:val="0"/>
          <w:szCs w:val="20"/>
          <w:lang w:val="fi-FI"/>
        </w:rPr>
        <w:t>Tehnovõrkude teemaale paigaldamisel on kõrvalekalded kooskõlastatud projektist keelatud.</w:t>
      </w:r>
    </w:p>
    <w:p w14:paraId="0E067650" w14:textId="77777777" w:rsidR="008F04B1" w:rsidRPr="00956DAF" w:rsidRDefault="00FF3C7B" w:rsidP="00956DAF">
      <w:pPr>
        <w:shd w:val="clear" w:color="auto" w:fill="FFFFFF"/>
        <w:spacing w:before="100" w:beforeAutospacing="1" w:after="100" w:afterAutospacing="1"/>
        <w:rPr>
          <w:rStyle w:val="Emphasis"/>
          <w:rFonts w:ascii="Times New Roman" w:hAnsi="Times New Roman"/>
          <w:b/>
          <w:sz w:val="20"/>
          <w:szCs w:val="20"/>
          <w:lang w:val="et-EE"/>
        </w:rPr>
      </w:pPr>
      <w:r w:rsidRPr="003A438E">
        <w:rPr>
          <w:rFonts w:ascii="Times New Roman" w:hAnsi="Times New Roman"/>
          <w:b/>
          <w:bCs/>
          <w:noProof w:val="0"/>
          <w:szCs w:val="20"/>
          <w:lang w:val="fi-FI"/>
        </w:rPr>
        <w:t>Tehnovõrgu riigiteealusele maale paigaldamise korral peab tehnovõrgu omanik</w:t>
      </w:r>
      <w:r w:rsidRPr="003A438E">
        <w:rPr>
          <w:rFonts w:ascii="Times New Roman" w:hAnsi="Times New Roman"/>
          <w:noProof w:val="0"/>
          <w:szCs w:val="20"/>
          <w:lang w:val="fi-FI"/>
        </w:rPr>
        <w:t xml:space="preserve"> enne projekti realiseerima asumist esitama Transpordiametile vormikohase taotluse koos projektis kooskõlastatud asukoha-skeemiga tehnovõrgu paigaldamise ja talumise lepingu sõlmimiseks (vorm saadaval Transpordiameti kodulehel). </w:t>
      </w:r>
      <w:r w:rsidRPr="001C6F4A">
        <w:rPr>
          <w:rFonts w:ascii="Times New Roman" w:hAnsi="Times New Roman"/>
          <w:noProof w:val="0"/>
          <w:szCs w:val="20"/>
          <w:lang w:val="fi-FI"/>
        </w:rPr>
        <w:t>Sõlmitud leping on aluseks riigitee alusel maal projektijärgsete tööde teostamiseks vajaliku liiklusväliste tööde loa väljastamiseks.</w:t>
      </w:r>
    </w:p>
    <w:p w14:paraId="28F5876C" w14:textId="77777777" w:rsidR="00FA1570" w:rsidRPr="00C46882" w:rsidRDefault="00FA1570" w:rsidP="00FA1570">
      <w:pPr>
        <w:pStyle w:val="Heading1"/>
        <w:rPr>
          <w:rFonts w:ascii="Times New Roman" w:hAnsi="Times New Roman"/>
        </w:rPr>
      </w:pPr>
      <w:bookmarkStart w:id="21" w:name="_Toc162947048"/>
      <w:r w:rsidRPr="00956DAF">
        <w:rPr>
          <w:rFonts w:ascii="Times New Roman" w:hAnsi="Times New Roman"/>
        </w:rPr>
        <w:t>Tööki</w:t>
      </w:r>
      <w:r w:rsidRPr="00C46882">
        <w:rPr>
          <w:rFonts w:ascii="Times New Roman" w:hAnsi="Times New Roman"/>
        </w:rPr>
        <w:t>rjeldused</w:t>
      </w:r>
      <w:bookmarkEnd w:id="21"/>
    </w:p>
    <w:p w14:paraId="6E590217" w14:textId="77777777" w:rsidR="00FA1570" w:rsidRPr="00C46882" w:rsidRDefault="00FA1570" w:rsidP="00ED1423">
      <w:pPr>
        <w:pStyle w:val="Heading2"/>
        <w:rPr>
          <w:rFonts w:ascii="Times New Roman" w:hAnsi="Times New Roman"/>
        </w:rPr>
      </w:pPr>
      <w:bookmarkStart w:id="22" w:name="_Toc162947049"/>
      <w:r w:rsidRPr="00C46882">
        <w:rPr>
          <w:rFonts w:ascii="Times New Roman" w:hAnsi="Times New Roman"/>
        </w:rPr>
        <w:t>Ehitusplatsi ettevalmistus</w:t>
      </w:r>
      <w:bookmarkEnd w:id="22"/>
    </w:p>
    <w:p w14:paraId="67B20D9C"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Käesoleva projekti mahtu kuuluvad kõik tööd, mis on vajalikud projektiga määratud </w:t>
      </w:r>
      <w:r w:rsidR="004D5326" w:rsidRPr="00C46882">
        <w:rPr>
          <w:rFonts w:ascii="Times New Roman" w:hAnsi="Times New Roman"/>
          <w:szCs w:val="20"/>
          <w:lang w:val="et-EE" w:eastAsia="et-EE"/>
        </w:rPr>
        <w:t xml:space="preserve">või </w:t>
      </w:r>
      <w:r w:rsidRPr="00C46882">
        <w:rPr>
          <w:rFonts w:ascii="Times New Roman" w:hAnsi="Times New Roman"/>
          <w:szCs w:val="20"/>
          <w:lang w:val="et-EE" w:eastAsia="et-EE"/>
        </w:rPr>
        <w:t>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34C1112F" w14:textId="77777777" w:rsidR="00FA1570" w:rsidRPr="00C46882" w:rsidRDefault="00FA1570" w:rsidP="00FA1570">
      <w:pPr>
        <w:jc w:val="both"/>
        <w:rPr>
          <w:rFonts w:ascii="Times New Roman" w:hAnsi="Times New Roman"/>
          <w:szCs w:val="20"/>
          <w:lang w:val="et-EE" w:eastAsia="et-EE"/>
        </w:rPr>
      </w:pPr>
    </w:p>
    <w:p w14:paraId="6DBD070C"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07C44270" w14:textId="77777777" w:rsidR="00FA1570" w:rsidRPr="00C46882" w:rsidRDefault="00FA1570" w:rsidP="00FA1570">
      <w:pPr>
        <w:jc w:val="both"/>
        <w:rPr>
          <w:rFonts w:ascii="Times New Roman" w:hAnsi="Times New Roman"/>
          <w:szCs w:val="20"/>
          <w:lang w:val="et-EE" w:eastAsia="et-EE"/>
        </w:rPr>
      </w:pPr>
    </w:p>
    <w:p w14:paraId="0F356588"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0E84D7A5" w14:textId="77777777" w:rsidR="00FA1570" w:rsidRPr="00C46882" w:rsidRDefault="00FA1570" w:rsidP="00FA1570">
      <w:pPr>
        <w:jc w:val="both"/>
        <w:rPr>
          <w:rFonts w:ascii="Times New Roman" w:hAnsi="Times New Roman"/>
          <w:szCs w:val="20"/>
          <w:lang w:val="et-EE" w:eastAsia="et-EE"/>
        </w:rPr>
      </w:pPr>
    </w:p>
    <w:p w14:paraId="19518220"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Ehitustöödel tekkinud küsimused ja probleemid, mida pole kajastatud käesolevas projektis või on ebaselged, lahendatakse töö käigus kooskõlastatult projekti autori ja töö tellijaga.</w:t>
      </w:r>
    </w:p>
    <w:p w14:paraId="66F9CD67" w14:textId="77777777" w:rsidR="00FA1570" w:rsidRPr="00C46882" w:rsidRDefault="00FA1570" w:rsidP="00FA1570">
      <w:pPr>
        <w:pStyle w:val="Heading2"/>
        <w:rPr>
          <w:rFonts w:ascii="Times New Roman" w:hAnsi="Times New Roman"/>
        </w:rPr>
      </w:pPr>
      <w:bookmarkStart w:id="23" w:name="_Toc162947050"/>
      <w:r w:rsidRPr="00C46882">
        <w:rPr>
          <w:rFonts w:ascii="Times New Roman" w:hAnsi="Times New Roman"/>
        </w:rPr>
        <w:t>Ohutuse tagamine ja liikluse korraldamine</w:t>
      </w:r>
      <w:bookmarkEnd w:id="23"/>
    </w:p>
    <w:p w14:paraId="1849E913"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Ehitustöödega mõjutatav piirkond peab kogu tööperioodi vältel olema tähistatud ja vastavalt vajadusele ka valgustatud nii, et tööde teostamine ei ohustaks piirkonda läbivate  või seal töid teostavate inimeste elu ja tervist ning vara. </w:t>
      </w:r>
    </w:p>
    <w:p w14:paraId="667F2CA8" w14:textId="77777777" w:rsidR="00FA1570" w:rsidRPr="00C46882" w:rsidRDefault="00FA1570" w:rsidP="00FA1570">
      <w:pPr>
        <w:jc w:val="both"/>
        <w:rPr>
          <w:rFonts w:ascii="Times New Roman" w:hAnsi="Times New Roman"/>
          <w:szCs w:val="20"/>
          <w:lang w:val="et-EE" w:eastAsia="et-EE"/>
        </w:rPr>
      </w:pPr>
    </w:p>
    <w:p w14:paraId="37E1100F"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Tänavate sulgemine osaliselt või täielikult sõidukite liikluseks on võimalik ainult  vastavalt omavalitsuspiirkonnas kehtivale korrale.</w:t>
      </w:r>
    </w:p>
    <w:p w14:paraId="5031DFEC" w14:textId="77777777" w:rsidR="00FA1570" w:rsidRPr="00C46882" w:rsidRDefault="00FA1570" w:rsidP="00FA1570">
      <w:pPr>
        <w:jc w:val="both"/>
        <w:rPr>
          <w:rFonts w:ascii="Times New Roman" w:hAnsi="Times New Roman"/>
          <w:szCs w:val="20"/>
          <w:lang w:val="et-EE" w:eastAsia="et-EE"/>
        </w:rPr>
      </w:pPr>
    </w:p>
    <w:p w14:paraId="24683DB9"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4E14A5A4" w14:textId="77777777" w:rsidR="00FA1570" w:rsidRPr="00C46882" w:rsidRDefault="00FA1570" w:rsidP="00FA1570">
      <w:pPr>
        <w:jc w:val="both"/>
        <w:rPr>
          <w:rFonts w:ascii="Times New Roman" w:hAnsi="Times New Roman"/>
          <w:szCs w:val="20"/>
          <w:lang w:val="et-EE" w:eastAsia="et-EE"/>
        </w:rPr>
      </w:pPr>
    </w:p>
    <w:p w14:paraId="092370B4"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Tööde teostaja peab arvestama kõigi projekti teostamiseks vajalike tööpiirkonna tähistamisest tulenevate kulutustega. </w:t>
      </w:r>
    </w:p>
    <w:p w14:paraId="2FA760FD" w14:textId="77777777" w:rsidR="00FA1570" w:rsidRPr="00C46882" w:rsidRDefault="00FA1570" w:rsidP="00FA1570">
      <w:pPr>
        <w:jc w:val="both"/>
        <w:rPr>
          <w:rFonts w:ascii="Times New Roman" w:hAnsi="Times New Roman"/>
          <w:szCs w:val="20"/>
          <w:lang w:val="et-EE" w:eastAsia="et-EE"/>
        </w:rPr>
      </w:pPr>
    </w:p>
    <w:p w14:paraId="43409B35"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Tööde teostaja vastutab ajutiste tähiste, piirete ja liiklusmärkide säilimise ning nende puudumisest tekkinud kahjude hüvitamise eest. </w:t>
      </w:r>
    </w:p>
    <w:p w14:paraId="208F1D2B" w14:textId="77777777" w:rsidR="00FA1570" w:rsidRPr="00C46882" w:rsidRDefault="00FA1570" w:rsidP="00FA1570">
      <w:pPr>
        <w:jc w:val="both"/>
        <w:rPr>
          <w:rFonts w:ascii="Times New Roman" w:hAnsi="Times New Roman"/>
          <w:szCs w:val="20"/>
          <w:lang w:val="et-EE" w:eastAsia="et-EE"/>
        </w:rPr>
      </w:pPr>
    </w:p>
    <w:p w14:paraId="2D5EB717"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Kõik ehitusplatsil töötavad inimesed peavad olema instrueeritud ohutustehnika nõuetes. </w:t>
      </w:r>
    </w:p>
    <w:p w14:paraId="25A2B73D"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Kõrvaliste isikute juurdepääs ehitusplatsile ja töötsoonidesse peab olema tõkestatud. </w:t>
      </w:r>
    </w:p>
    <w:p w14:paraId="6E5C5661"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Ohutuse eest ehitusplatsil vastutab täielikult Töövõtja.</w:t>
      </w:r>
    </w:p>
    <w:p w14:paraId="676AC26B" w14:textId="77777777" w:rsidR="00FA1570" w:rsidRPr="00C46882" w:rsidRDefault="00FA1570" w:rsidP="00FA1570">
      <w:pPr>
        <w:rPr>
          <w:rFonts w:ascii="Times New Roman" w:hAnsi="Times New Roman"/>
          <w:lang w:val="et-EE"/>
        </w:rPr>
      </w:pPr>
    </w:p>
    <w:p w14:paraId="05B17464" w14:textId="77777777" w:rsidR="00FA1570" w:rsidRPr="00C46882" w:rsidRDefault="00FA1570" w:rsidP="00FA1570">
      <w:pPr>
        <w:pStyle w:val="Heading2"/>
        <w:rPr>
          <w:rFonts w:ascii="Times New Roman" w:hAnsi="Times New Roman"/>
        </w:rPr>
      </w:pPr>
      <w:bookmarkStart w:id="24" w:name="_Toc162947051"/>
      <w:r w:rsidRPr="00C46882">
        <w:rPr>
          <w:rFonts w:ascii="Times New Roman" w:hAnsi="Times New Roman"/>
        </w:rPr>
        <w:lastRenderedPageBreak/>
        <w:t>Olemasolevate ehitisete ja rajatistega arvestamine</w:t>
      </w:r>
      <w:bookmarkEnd w:id="24"/>
    </w:p>
    <w:p w14:paraId="03CADAED"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xml:space="preserve">Kõik elektritööd peavad olema tehtud vastavalt Eesti Vabariigis kehtivatele nõuetele ja normatiividele ja Tellija volitatud esindaja nõudeid järgides. </w:t>
      </w:r>
    </w:p>
    <w:p w14:paraId="183D6B39" w14:textId="77777777" w:rsidR="00FA1570" w:rsidRPr="00C46882" w:rsidRDefault="00FA1570" w:rsidP="00FA1570">
      <w:pPr>
        <w:jc w:val="both"/>
        <w:rPr>
          <w:rFonts w:ascii="Times New Roman" w:hAnsi="Times New Roman"/>
          <w:szCs w:val="20"/>
          <w:lang w:val="et-EE" w:eastAsia="et-EE"/>
        </w:rPr>
      </w:pPr>
    </w:p>
    <w:p w14:paraId="07473B3C"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52B811E3" w14:textId="77777777" w:rsidR="00FA1570" w:rsidRPr="00C46882" w:rsidRDefault="00FA1570" w:rsidP="00FA1570">
      <w:pPr>
        <w:jc w:val="both"/>
        <w:rPr>
          <w:rFonts w:ascii="Times New Roman" w:hAnsi="Times New Roman"/>
          <w:szCs w:val="20"/>
          <w:lang w:val="et-EE" w:eastAsia="et-EE"/>
        </w:rPr>
      </w:pPr>
    </w:p>
    <w:p w14:paraId="7A9307EE"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75A426D3" w14:textId="77777777" w:rsidR="00FA1570" w:rsidRPr="00C46882" w:rsidRDefault="00FA1570" w:rsidP="00FA1570">
      <w:pPr>
        <w:jc w:val="both"/>
        <w:rPr>
          <w:rFonts w:ascii="Times New Roman" w:hAnsi="Times New Roman"/>
          <w:szCs w:val="20"/>
          <w:lang w:val="et-EE" w:eastAsia="et-EE"/>
        </w:rPr>
      </w:pPr>
    </w:p>
    <w:p w14:paraId="3572661D"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Järgida tuleb kõikide kooskõlastusi andnud organisatsioonide nõudeid ning arvestada neist tulenevate kuludega.</w:t>
      </w:r>
    </w:p>
    <w:p w14:paraId="00C42AF3" w14:textId="77777777" w:rsidR="00D57B76" w:rsidRPr="00C46882" w:rsidRDefault="00D57B76" w:rsidP="00D57B76">
      <w:pPr>
        <w:pStyle w:val="Heading2"/>
        <w:rPr>
          <w:rFonts w:ascii="Times New Roman" w:hAnsi="Times New Roman"/>
        </w:rPr>
      </w:pPr>
      <w:bookmarkStart w:id="25" w:name="_Toc487616498"/>
      <w:bookmarkStart w:id="26" w:name="_Toc162947052"/>
      <w:r w:rsidRPr="00C46882">
        <w:rPr>
          <w:rFonts w:ascii="Times New Roman" w:hAnsi="Times New Roman"/>
        </w:rPr>
        <w:t>Haljastuse kaitsmine</w:t>
      </w:r>
      <w:bookmarkEnd w:id="25"/>
      <w:bookmarkEnd w:id="26"/>
    </w:p>
    <w:p w14:paraId="00B0598A" w14:textId="77777777"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(1) Kaevetöö tegemisel säilitatavate puude läheduses, kus võib olla tegemist kergesti variseva pinnasega, rajatakse tugiseinad, mis väldivad juurestiku kahjustumist pinnase nihkumise tagajärjel.</w:t>
      </w:r>
    </w:p>
    <w:p w14:paraId="0867AB86" w14:textId="77777777"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(2) Kaevetööga seotud alal piiratakse üksikpuud või puude ja põõsaste grupid piki juurestiku kaitseala piiri ajutise piirdeaiaga.</w:t>
      </w:r>
    </w:p>
    <w:p w14:paraId="0C2BEEFD" w14:textId="77777777"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(3) Kaevetöö tegemisel juurestiku kaitsealal paigaldatakse puudele tüvekaitsed ning kaevetöö tehakse kas käsitsi või kinnisel viisil sügavamal kui 1m.</w:t>
      </w:r>
    </w:p>
    <w:p w14:paraId="0C7C06B3" w14:textId="77777777"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(4) Tehnovõrkude paigaldamist segavate üle 4cm läbimõõduga puujuurte läbilõikamine kooskõlastatakse keskkonnaametiga. Peenemad juured lõigatakse läbi sirgelt terava lõikevahendiga.</w:t>
      </w:r>
    </w:p>
    <w:p w14:paraId="0D19B08B" w14:textId="77777777"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(5) Kuivaperioodil kastetakse kahjustatud juurtega puid ning paljastunud juured kaetakse kuivamise vältimiseks.</w:t>
      </w:r>
    </w:p>
    <w:p w14:paraId="2D968D60" w14:textId="77777777"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(6) Liiklemise või materjalide ladustamise vajadusel juurestiku kaitsealal kaetakse maapind viisil, mis välistab pinnase tihenemise.</w:t>
      </w:r>
    </w:p>
    <w:p w14:paraId="03BA6432" w14:textId="77777777" w:rsidR="00D57B76" w:rsidRPr="00C46882" w:rsidRDefault="00D57B76" w:rsidP="00D57B76">
      <w:pPr>
        <w:jc w:val="both"/>
        <w:rPr>
          <w:rFonts w:ascii="Times New Roman" w:hAnsi="Times New Roman"/>
          <w:szCs w:val="20"/>
          <w:lang w:val="et-EE" w:eastAsia="et-EE"/>
        </w:rPr>
      </w:pPr>
      <w:r w:rsidRPr="00C46882">
        <w:rPr>
          <w:rFonts w:ascii="Times New Roman" w:hAnsi="Times New Roman"/>
          <w:szCs w:val="20"/>
          <w:lang w:val="et-EE" w:eastAsia="et-EE"/>
        </w:rPr>
        <w:t>(7) Kaevetööd segavate puude raie ning okste kärpimine on lubatud vaid keskkonnaameti poolt väljastatud kirjaliku loa alusel.</w:t>
      </w:r>
    </w:p>
    <w:p w14:paraId="20A27964" w14:textId="77777777" w:rsidR="00FA1570" w:rsidRPr="00C46882" w:rsidRDefault="00FA1570" w:rsidP="00FA1570">
      <w:pPr>
        <w:pStyle w:val="Heading2"/>
        <w:rPr>
          <w:rFonts w:ascii="Times New Roman" w:hAnsi="Times New Roman"/>
        </w:rPr>
      </w:pPr>
      <w:bookmarkStart w:id="27" w:name="_Toc162947053"/>
      <w:r w:rsidRPr="00C46882">
        <w:rPr>
          <w:rFonts w:ascii="Times New Roman" w:hAnsi="Times New Roman"/>
        </w:rPr>
        <w:t>Töötervishoid ja tööohutusnõuded</w:t>
      </w:r>
      <w:bookmarkEnd w:id="27"/>
    </w:p>
    <w:p w14:paraId="1417BB66"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Tööde teostamisel tuleb järgida Eesti Vabariigi seadusi ja määrustega määrusi.</w:t>
      </w:r>
    </w:p>
    <w:p w14:paraId="6D7CED83" w14:textId="77777777" w:rsidR="00FA1570" w:rsidRPr="00C46882" w:rsidRDefault="00FA1570" w:rsidP="00FA1570">
      <w:pPr>
        <w:pStyle w:val="Heading2"/>
        <w:rPr>
          <w:rFonts w:ascii="Times New Roman" w:hAnsi="Times New Roman"/>
        </w:rPr>
      </w:pPr>
      <w:bookmarkStart w:id="28" w:name="_Toc162947054"/>
      <w:r w:rsidRPr="00C46882">
        <w:rPr>
          <w:rFonts w:ascii="Times New Roman" w:hAnsi="Times New Roman"/>
        </w:rPr>
        <w:t>Ehitustööde dokumenteerimine ja järelvalve</w:t>
      </w:r>
      <w:bookmarkEnd w:id="28"/>
    </w:p>
    <w:p w14:paraId="6CB0BEA6"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Ehitusseadusest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538ED8DF" w14:textId="77777777" w:rsidR="00FA1570" w:rsidRPr="00C46882" w:rsidRDefault="00FA1570" w:rsidP="00FA1570">
      <w:pPr>
        <w:jc w:val="both"/>
        <w:rPr>
          <w:rFonts w:ascii="Times New Roman" w:hAnsi="Times New Roman"/>
          <w:szCs w:val="20"/>
          <w:lang w:val="et-EE" w:eastAsia="et-EE"/>
        </w:rPr>
      </w:pPr>
    </w:p>
    <w:p w14:paraId="2A22B283"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 :</w:t>
      </w:r>
    </w:p>
    <w:p w14:paraId="10271AB8"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abinõusid, mida sellel ehitusplatsil rakendatakse ohutute töötingimuste loomiseks,</w:t>
      </w:r>
    </w:p>
    <w:p w14:paraId="4738B120"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võttes arvesse ka platsil või selle läheduses toimuvat tegevust, liiklust jm.;</w:t>
      </w:r>
    </w:p>
    <w:p w14:paraId="64EFFFE0" w14:textId="77777777" w:rsidR="00FA1570" w:rsidRPr="00C46882" w:rsidRDefault="00FA1570" w:rsidP="00FA1570">
      <w:pPr>
        <w:jc w:val="both"/>
        <w:rPr>
          <w:rFonts w:ascii="Times New Roman" w:hAnsi="Times New Roman"/>
          <w:szCs w:val="20"/>
          <w:lang w:val="et-EE" w:eastAsia="et-EE"/>
        </w:rPr>
      </w:pPr>
      <w:r w:rsidRPr="00C46882">
        <w:rPr>
          <w:rFonts w:ascii="Times New Roman" w:hAnsi="Times New Roman"/>
          <w:szCs w:val="20"/>
          <w:lang w:val="et-EE" w:eastAsia="et-EE"/>
        </w:rPr>
        <w:t>- liikluskorraldust</w:t>
      </w:r>
      <w:r w:rsidRPr="00C46882">
        <w:rPr>
          <w:rFonts w:ascii="Times New Roman" w:hAnsi="Times New Roman"/>
          <w:szCs w:val="20"/>
          <w:lang w:val="et-EE" w:eastAsia="et-EE"/>
        </w:rPr>
        <w:tab/>
      </w:r>
    </w:p>
    <w:p w14:paraId="663819C0" w14:textId="77777777" w:rsidR="00FA1570" w:rsidRPr="00C46882" w:rsidRDefault="00FA1570" w:rsidP="00FA1570">
      <w:pPr>
        <w:jc w:val="both"/>
        <w:rPr>
          <w:rFonts w:ascii="Times New Roman" w:hAnsi="Times New Roman"/>
          <w:szCs w:val="20"/>
          <w:lang w:val="et-EE" w:eastAsia="et-EE"/>
        </w:rPr>
      </w:pPr>
    </w:p>
    <w:p w14:paraId="1140D1BD" w14:textId="77777777" w:rsidR="00FA1570" w:rsidRPr="00C46882" w:rsidRDefault="00FA1570" w:rsidP="00BD523E">
      <w:pPr>
        <w:jc w:val="both"/>
        <w:rPr>
          <w:rFonts w:ascii="Times New Roman" w:hAnsi="Times New Roman"/>
          <w:szCs w:val="20"/>
          <w:lang w:val="et-EE" w:eastAsia="et-EE"/>
        </w:rPr>
      </w:pPr>
      <w:r w:rsidRPr="00C46882">
        <w:rPr>
          <w:rFonts w:ascii="Times New Roman" w:hAnsi="Times New Roman"/>
          <w:szCs w:val="20"/>
          <w:lang w:val="et-EE" w:eastAsia="et-EE"/>
        </w:rPr>
        <w:t>Ehitusplatsil paiknevad ehituste alad ja kommunikatsioonide kaevikud piirata tähiste ja hoiatusmärkidega. Töövõtja peab oma igasuguse tegevuse ehitusplatsil kooskõlastama Tellija esindajaga; kooskõlastama kohaliku omavalitsusega, st taotlema kaev</w:t>
      </w:r>
      <w:r w:rsidR="00BD523E" w:rsidRPr="00C46882">
        <w:rPr>
          <w:rFonts w:ascii="Times New Roman" w:hAnsi="Times New Roman"/>
          <w:szCs w:val="20"/>
          <w:lang w:val="et-EE" w:eastAsia="et-EE"/>
        </w:rPr>
        <w:t>eloa ja ehituse alustamise loa.</w:t>
      </w:r>
    </w:p>
    <w:p w14:paraId="7EBB0437" w14:textId="77777777" w:rsidR="00FA1570" w:rsidRPr="00C46882" w:rsidRDefault="00FA1570" w:rsidP="00FA1570">
      <w:pPr>
        <w:pStyle w:val="Heading2"/>
        <w:rPr>
          <w:rFonts w:ascii="Times New Roman" w:hAnsi="Times New Roman"/>
        </w:rPr>
      </w:pPr>
      <w:bookmarkStart w:id="29" w:name="_Toc162947055"/>
      <w:r w:rsidRPr="00C46882">
        <w:rPr>
          <w:rFonts w:ascii="Times New Roman" w:hAnsi="Times New Roman"/>
        </w:rPr>
        <w:t>Tööde kvaliteedinõuded</w:t>
      </w:r>
      <w:bookmarkEnd w:id="29"/>
    </w:p>
    <w:p w14:paraId="679DB9E6" w14:textId="77777777" w:rsidR="00BD523E" w:rsidRPr="00C46882" w:rsidRDefault="00FA1570" w:rsidP="00BD523E">
      <w:pPr>
        <w:jc w:val="both"/>
        <w:rPr>
          <w:rFonts w:ascii="Times New Roman" w:hAnsi="Times New Roman"/>
          <w:lang w:val="et-EE"/>
        </w:rPr>
      </w:pPr>
      <w:r w:rsidRPr="00C46882">
        <w:rPr>
          <w:rFonts w:ascii="Times New Roman" w:hAnsi="Times New Roman"/>
          <w:szCs w:val="20"/>
          <w:lang w:val="et-EE" w:eastAsia="et-EE"/>
        </w:rPr>
        <w:t xml:space="preserve">Ehitustööde kvaliteedinõuete puhul juhinduda </w:t>
      </w:r>
      <w:r w:rsidR="007B7F0F">
        <w:rPr>
          <w:rFonts w:ascii="Times New Roman" w:hAnsi="Times New Roman"/>
          <w:szCs w:val="20"/>
          <w:lang w:val="et-EE" w:eastAsia="et-EE"/>
        </w:rPr>
        <w:t>Enefit Connect OÜ</w:t>
      </w:r>
      <w:r w:rsidRPr="00C46882">
        <w:rPr>
          <w:rFonts w:ascii="Times New Roman" w:hAnsi="Times New Roman"/>
          <w:szCs w:val="20"/>
          <w:lang w:val="et-EE" w:eastAsia="et-EE"/>
        </w:rPr>
        <w:t>poolt välja töötatud eeskirjadest ja normidest ning MaaRYL 2010 nõuetest.</w:t>
      </w:r>
      <w:r w:rsidRPr="00C46882">
        <w:rPr>
          <w:rFonts w:ascii="Times New Roman" w:hAnsi="Times New Roman"/>
          <w:lang w:val="et-EE"/>
        </w:rPr>
        <w:t xml:space="preserve"> </w:t>
      </w:r>
    </w:p>
    <w:p w14:paraId="28F19994" w14:textId="77777777" w:rsidR="00BD523E" w:rsidRPr="00C46882" w:rsidRDefault="00BD523E" w:rsidP="00BD523E">
      <w:pPr>
        <w:suppressAutoHyphens/>
        <w:spacing w:before="80" w:after="120"/>
        <w:ind w:left="709"/>
        <w:jc w:val="both"/>
        <w:rPr>
          <w:rFonts w:ascii="Times New Roman" w:hAnsi="Times New Roman"/>
          <w:noProof w:val="0"/>
          <w:szCs w:val="16"/>
          <w:lang w:val="et-EE" w:eastAsia="zh-CN"/>
        </w:rPr>
      </w:pPr>
    </w:p>
    <w:p w14:paraId="579D8141" w14:textId="77777777" w:rsidR="00BD523E" w:rsidRDefault="00BD523E" w:rsidP="00BD523E">
      <w:pPr>
        <w:suppressAutoHyphens/>
        <w:spacing w:before="80" w:after="120"/>
        <w:ind w:left="709"/>
        <w:jc w:val="both"/>
        <w:rPr>
          <w:rFonts w:ascii="Times New Roman" w:hAnsi="Times New Roman"/>
          <w:noProof w:val="0"/>
          <w:szCs w:val="16"/>
          <w:lang w:val="et-EE" w:eastAsia="zh-CN"/>
        </w:rPr>
      </w:pPr>
    </w:p>
    <w:p w14:paraId="5074872F" w14:textId="77777777" w:rsidR="007B7F0F" w:rsidRDefault="007B7F0F" w:rsidP="00BD523E">
      <w:pPr>
        <w:suppressAutoHyphens/>
        <w:spacing w:before="80" w:after="120"/>
        <w:ind w:left="709"/>
        <w:jc w:val="both"/>
        <w:rPr>
          <w:rFonts w:ascii="Times New Roman" w:hAnsi="Times New Roman"/>
          <w:noProof w:val="0"/>
          <w:szCs w:val="16"/>
          <w:lang w:val="et-EE" w:eastAsia="zh-CN"/>
        </w:rPr>
      </w:pPr>
    </w:p>
    <w:p w14:paraId="2172F77C" w14:textId="77777777" w:rsidR="00DE62EC" w:rsidRDefault="00DE62EC" w:rsidP="00BD523E">
      <w:pPr>
        <w:suppressAutoHyphens/>
        <w:spacing w:before="80" w:after="120"/>
        <w:ind w:left="709"/>
        <w:jc w:val="both"/>
        <w:rPr>
          <w:rFonts w:ascii="Times New Roman" w:hAnsi="Times New Roman"/>
          <w:noProof w:val="0"/>
          <w:szCs w:val="16"/>
          <w:lang w:val="et-EE" w:eastAsia="zh-CN"/>
        </w:rPr>
      </w:pPr>
    </w:p>
    <w:p w14:paraId="48584E30" w14:textId="77777777" w:rsidR="007B7F0F" w:rsidRDefault="007B7F0F">
      <w:pPr>
        <w:rPr>
          <w:rFonts w:ascii="Times New Roman" w:hAnsi="Times New Roman"/>
          <w:b/>
          <w:bCs/>
          <w:caps/>
          <w:noProof w:val="0"/>
          <w:kern w:val="32"/>
          <w:sz w:val="22"/>
          <w:szCs w:val="22"/>
          <w:lang w:val="et-EE"/>
        </w:rPr>
      </w:pPr>
      <w:bookmarkStart w:id="30" w:name="_Toc4490044"/>
      <w:bookmarkStart w:id="31" w:name="_Toc14170050"/>
    </w:p>
    <w:p w14:paraId="7EBC65B2" w14:textId="77777777" w:rsidR="007B7F0F" w:rsidRPr="00C46882" w:rsidRDefault="007B7F0F">
      <w:pPr>
        <w:rPr>
          <w:rFonts w:ascii="Times New Roman" w:hAnsi="Times New Roman"/>
          <w:b/>
          <w:bCs/>
          <w:caps/>
          <w:noProof w:val="0"/>
          <w:kern w:val="32"/>
          <w:sz w:val="22"/>
          <w:szCs w:val="22"/>
          <w:lang w:val="et-EE"/>
        </w:rPr>
      </w:pPr>
    </w:p>
    <w:p w14:paraId="1C964AD6" w14:textId="77777777" w:rsidR="00730491" w:rsidRPr="00C46882" w:rsidRDefault="00730491" w:rsidP="00730491">
      <w:pPr>
        <w:pStyle w:val="Heading1"/>
        <w:tabs>
          <w:tab w:val="num" w:pos="432"/>
        </w:tabs>
        <w:rPr>
          <w:rFonts w:ascii="Times New Roman" w:hAnsi="Times New Roman"/>
        </w:rPr>
      </w:pPr>
      <w:bookmarkStart w:id="32" w:name="_Toc393966642"/>
      <w:bookmarkStart w:id="33" w:name="_Toc393980504"/>
      <w:bookmarkStart w:id="34" w:name="_Toc395886324"/>
      <w:bookmarkStart w:id="35" w:name="_Toc395886427"/>
      <w:bookmarkStart w:id="36" w:name="_Toc399144784"/>
      <w:bookmarkStart w:id="37" w:name="_Toc416685070"/>
      <w:bookmarkStart w:id="38" w:name="_Toc417465933"/>
      <w:bookmarkStart w:id="39" w:name="_Toc421543290"/>
      <w:bookmarkStart w:id="40" w:name="_Toc423423606"/>
      <w:bookmarkStart w:id="41" w:name="_Toc424567313"/>
      <w:bookmarkStart w:id="42" w:name="_Toc3298549"/>
      <w:bookmarkStart w:id="43" w:name="_Toc162947056"/>
      <w:r w:rsidRPr="00C46882">
        <w:rPr>
          <w:rFonts w:ascii="Times New Roman" w:hAnsi="Times New Roman"/>
        </w:rPr>
        <w:t>LISAD</w:t>
      </w:r>
      <w:bookmarkEnd w:id="32"/>
      <w:bookmarkEnd w:id="33"/>
      <w:bookmarkEnd w:id="34"/>
      <w:bookmarkEnd w:id="35"/>
      <w:bookmarkEnd w:id="36"/>
      <w:bookmarkEnd w:id="37"/>
      <w:bookmarkEnd w:id="38"/>
      <w:bookmarkEnd w:id="39"/>
      <w:bookmarkEnd w:id="40"/>
      <w:bookmarkEnd w:id="41"/>
      <w:bookmarkEnd w:id="42"/>
      <w:bookmarkEnd w:id="43"/>
    </w:p>
    <w:p w14:paraId="4CC1C03E" w14:textId="77777777" w:rsidR="00143A48" w:rsidRPr="00C46882" w:rsidRDefault="00143A48" w:rsidP="00827F38">
      <w:pPr>
        <w:pStyle w:val="Heading2"/>
        <w:numPr>
          <w:ilvl w:val="0"/>
          <w:numId w:val="0"/>
        </w:numPr>
        <w:ind w:left="709"/>
        <w:rPr>
          <w:rFonts w:ascii="Times New Roman" w:hAnsi="Times New Roman"/>
          <w:b w:val="0"/>
          <w:bCs/>
        </w:rPr>
      </w:pPr>
      <w:bookmarkStart w:id="44" w:name="_Toc162947057"/>
      <w:r w:rsidRPr="00C46882">
        <w:rPr>
          <w:rFonts w:ascii="Times New Roman" w:hAnsi="Times New Roman"/>
          <w:lang w:val="fi-FI"/>
        </w:rPr>
        <w:t xml:space="preserve">Lisa </w:t>
      </w:r>
      <w:r w:rsidR="007B7F0F">
        <w:rPr>
          <w:rFonts w:ascii="Times New Roman" w:hAnsi="Times New Roman"/>
          <w:lang w:val="fi-FI"/>
        </w:rPr>
        <w:t>1</w:t>
      </w:r>
      <w:r w:rsidRPr="00C46882">
        <w:rPr>
          <w:rFonts w:ascii="Times New Roman" w:hAnsi="Times New Roman"/>
          <w:lang w:val="fi-FI"/>
        </w:rPr>
        <w:t xml:space="preserve"> Valgusarvutused</w:t>
      </w:r>
      <w:bookmarkEnd w:id="44"/>
    </w:p>
    <w:p w14:paraId="3FF8F5D2" w14:textId="77777777" w:rsidR="00143A48" w:rsidRPr="00C46882" w:rsidRDefault="00143A48" w:rsidP="00143A48">
      <w:pPr>
        <w:rPr>
          <w:rFonts w:ascii="Times New Roman" w:hAnsi="Times New Roman"/>
          <w:lang w:val="fi-FI"/>
        </w:rPr>
      </w:pPr>
    </w:p>
    <w:bookmarkEnd w:id="30"/>
    <w:bookmarkEnd w:id="31"/>
    <w:p w14:paraId="4CFB5753" w14:textId="77777777" w:rsidR="00E33928" w:rsidRPr="00C46882" w:rsidRDefault="00E33928">
      <w:pPr>
        <w:rPr>
          <w:rFonts w:ascii="Times New Roman" w:hAnsi="Times New Roman"/>
          <w:b/>
          <w:bCs/>
          <w:caps/>
          <w:noProof w:val="0"/>
          <w:kern w:val="32"/>
          <w:sz w:val="22"/>
          <w:szCs w:val="22"/>
          <w:lang w:val="et-EE"/>
        </w:rPr>
      </w:pPr>
    </w:p>
    <w:sectPr w:rsidR="00E33928" w:rsidRPr="00C46882" w:rsidSect="00DD38FD">
      <w:headerReference w:type="default" r:id="rId16"/>
      <w:footerReference w:type="default" r:id="rId17"/>
      <w:pgSz w:w="11906" w:h="16838" w:code="9"/>
      <w:pgMar w:top="1440" w:right="1287" w:bottom="107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64BCF" w14:textId="77777777" w:rsidR="00450B47" w:rsidRDefault="00450B47">
      <w:r>
        <w:separator/>
      </w:r>
    </w:p>
    <w:p w14:paraId="369712A6" w14:textId="77777777" w:rsidR="00450B47" w:rsidRDefault="00450B47"/>
    <w:p w14:paraId="5CB34AF6" w14:textId="77777777" w:rsidR="00450B47" w:rsidRDefault="00450B47"/>
    <w:p w14:paraId="654FA558" w14:textId="77777777" w:rsidR="00450B47" w:rsidRDefault="00450B47"/>
    <w:p w14:paraId="3B8702FA" w14:textId="77777777" w:rsidR="00450B47" w:rsidRDefault="00450B47"/>
  </w:endnote>
  <w:endnote w:type="continuationSeparator" w:id="0">
    <w:p w14:paraId="5966627B" w14:textId="77777777" w:rsidR="00450B47" w:rsidRDefault="00450B47">
      <w:r>
        <w:continuationSeparator/>
      </w:r>
    </w:p>
    <w:p w14:paraId="47DCFFBF" w14:textId="77777777" w:rsidR="00450B47" w:rsidRDefault="00450B47"/>
    <w:p w14:paraId="044C0DEB" w14:textId="77777777" w:rsidR="00450B47" w:rsidRDefault="00450B47"/>
    <w:p w14:paraId="74BEA771" w14:textId="77777777" w:rsidR="00450B47" w:rsidRDefault="00450B47"/>
    <w:p w14:paraId="512A874C" w14:textId="77777777" w:rsidR="00450B47" w:rsidRDefault="00450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2654"/>
      <w:gridCol w:w="968"/>
      <w:gridCol w:w="4014"/>
    </w:tblGrid>
    <w:tr w:rsidR="005F3E42" w14:paraId="37541150" w14:textId="77777777" w:rsidTr="009D79DB">
      <w:trPr>
        <w:trHeight w:val="93"/>
      </w:trPr>
      <w:tc>
        <w:tcPr>
          <w:tcW w:w="1446" w:type="dxa"/>
        </w:tcPr>
        <w:p w14:paraId="3FBAF09F" w14:textId="77777777" w:rsidR="005F3E42" w:rsidRDefault="005F3E42" w:rsidP="00CF05C8">
          <w:pPr>
            <w:pStyle w:val="Footer"/>
            <w:tabs>
              <w:tab w:val="clear" w:pos="4153"/>
              <w:tab w:val="clear" w:pos="8306"/>
              <w:tab w:val="right" w:pos="14317"/>
            </w:tabs>
            <w:jc w:val="left"/>
            <w:rPr>
              <w:sz w:val="14"/>
              <w:szCs w:val="14"/>
            </w:rPr>
          </w:pPr>
        </w:p>
      </w:tc>
      <w:tc>
        <w:tcPr>
          <w:tcW w:w="2654" w:type="dxa"/>
        </w:tcPr>
        <w:p w14:paraId="01ADD5BD" w14:textId="77777777" w:rsidR="005F3E42" w:rsidRDefault="005F3E42" w:rsidP="00CF05C8">
          <w:pPr>
            <w:autoSpaceDE w:val="0"/>
            <w:autoSpaceDN w:val="0"/>
            <w:adjustRightInd w:val="0"/>
            <w:rPr>
              <w:sz w:val="14"/>
              <w:szCs w:val="14"/>
            </w:rPr>
          </w:pPr>
        </w:p>
      </w:tc>
      <w:tc>
        <w:tcPr>
          <w:tcW w:w="968" w:type="dxa"/>
          <w:vMerge w:val="restart"/>
          <w:hideMark/>
        </w:tcPr>
        <w:p w14:paraId="04ED5C33" w14:textId="77777777" w:rsidR="005F3E42" w:rsidRDefault="005F3E42" w:rsidP="00254840">
          <w:pPr>
            <w:pStyle w:val="Footer"/>
            <w:tabs>
              <w:tab w:val="clear" w:pos="4153"/>
              <w:tab w:val="clear" w:pos="8306"/>
              <w:tab w:val="center" w:pos="4678"/>
              <w:tab w:val="right" w:pos="14317"/>
            </w:tabs>
            <w:jc w:val="center"/>
            <w:rPr>
              <w:b/>
              <w:sz w:val="16"/>
              <w:szCs w:val="16"/>
            </w:rPr>
          </w:pPr>
          <w:r>
            <w:rPr>
              <w:rStyle w:val="PageNumber"/>
              <w:b/>
              <w:sz w:val="16"/>
              <w:szCs w:val="16"/>
            </w:rPr>
            <w:fldChar w:fldCharType="begin"/>
          </w:r>
          <w:r>
            <w:rPr>
              <w:rStyle w:val="PageNumber"/>
              <w:b/>
              <w:sz w:val="16"/>
              <w:szCs w:val="16"/>
            </w:rPr>
            <w:instrText xml:space="preserve">PAGE  </w:instrText>
          </w:r>
          <w:r>
            <w:rPr>
              <w:rStyle w:val="PageNumber"/>
              <w:b/>
              <w:sz w:val="16"/>
              <w:szCs w:val="16"/>
            </w:rPr>
            <w:fldChar w:fldCharType="separate"/>
          </w:r>
          <w:r w:rsidR="00656883">
            <w:rPr>
              <w:rStyle w:val="PageNumber"/>
              <w:b/>
              <w:noProof/>
              <w:sz w:val="16"/>
              <w:szCs w:val="16"/>
            </w:rPr>
            <w:t>13</w:t>
          </w:r>
          <w:r>
            <w:rPr>
              <w:rStyle w:val="PageNumber"/>
              <w:b/>
              <w:sz w:val="16"/>
              <w:szCs w:val="16"/>
            </w:rPr>
            <w:fldChar w:fldCharType="end"/>
          </w:r>
          <w:r>
            <w:rPr>
              <w:rStyle w:val="PageNumber"/>
              <w:b/>
              <w:sz w:val="16"/>
              <w:szCs w:val="16"/>
            </w:rPr>
            <w:t xml:space="preserve"> </w:t>
          </w:r>
          <w:r>
            <w:rPr>
              <w:b/>
              <w:sz w:val="16"/>
              <w:szCs w:val="16"/>
            </w:rPr>
            <w:t>| 16</w:t>
          </w:r>
        </w:p>
      </w:tc>
      <w:tc>
        <w:tcPr>
          <w:tcW w:w="4014" w:type="dxa"/>
          <w:hideMark/>
        </w:tcPr>
        <w:p w14:paraId="20F6CE46" w14:textId="77777777" w:rsidR="005F3E42" w:rsidRDefault="005F3E42" w:rsidP="00BB5930">
          <w:pPr>
            <w:pStyle w:val="Footer"/>
            <w:tabs>
              <w:tab w:val="clear" w:pos="4153"/>
              <w:tab w:val="clear" w:pos="8306"/>
              <w:tab w:val="center" w:pos="4678"/>
              <w:tab w:val="right" w:pos="14317"/>
            </w:tabs>
            <w:jc w:val="right"/>
            <w:rPr>
              <w:sz w:val="14"/>
              <w:szCs w:val="14"/>
            </w:rPr>
          </w:pPr>
        </w:p>
      </w:tc>
    </w:tr>
    <w:tr w:rsidR="005F3E42" w14:paraId="2A90383D" w14:textId="77777777" w:rsidTr="009D79DB">
      <w:trPr>
        <w:trHeight w:val="90"/>
      </w:trPr>
      <w:tc>
        <w:tcPr>
          <w:tcW w:w="1446" w:type="dxa"/>
        </w:tcPr>
        <w:p w14:paraId="2F28F601" w14:textId="77777777" w:rsidR="005F3E42" w:rsidRDefault="005F3E42" w:rsidP="00BB5930">
          <w:pPr>
            <w:pStyle w:val="Footer"/>
            <w:tabs>
              <w:tab w:val="clear" w:pos="4153"/>
              <w:tab w:val="clear" w:pos="8306"/>
              <w:tab w:val="center" w:pos="4678"/>
              <w:tab w:val="right" w:pos="14317"/>
            </w:tabs>
            <w:rPr>
              <w:sz w:val="14"/>
              <w:szCs w:val="14"/>
            </w:rPr>
          </w:pPr>
        </w:p>
      </w:tc>
      <w:tc>
        <w:tcPr>
          <w:tcW w:w="2654" w:type="dxa"/>
        </w:tcPr>
        <w:p w14:paraId="51724E8B" w14:textId="77777777" w:rsidR="005F3E42" w:rsidRDefault="005F3E42" w:rsidP="00CF05C8">
          <w:pPr>
            <w:pStyle w:val="Footer"/>
            <w:tabs>
              <w:tab w:val="clear" w:pos="4153"/>
              <w:tab w:val="clear" w:pos="8306"/>
              <w:tab w:val="center" w:pos="4678"/>
              <w:tab w:val="right" w:pos="14317"/>
            </w:tabs>
            <w:jc w:val="left"/>
            <w:rPr>
              <w:sz w:val="14"/>
              <w:szCs w:val="14"/>
            </w:rPr>
          </w:pPr>
        </w:p>
      </w:tc>
      <w:tc>
        <w:tcPr>
          <w:tcW w:w="0" w:type="auto"/>
          <w:vMerge/>
          <w:hideMark/>
        </w:tcPr>
        <w:p w14:paraId="293BFD98" w14:textId="77777777" w:rsidR="005F3E42" w:rsidRDefault="005F3E42" w:rsidP="00CF05C8">
          <w:pPr>
            <w:rPr>
              <w:b/>
              <w:noProof w:val="0"/>
              <w:sz w:val="16"/>
              <w:szCs w:val="16"/>
              <w:lang w:val="et-EE"/>
            </w:rPr>
          </w:pPr>
        </w:p>
      </w:tc>
      <w:tc>
        <w:tcPr>
          <w:tcW w:w="4014" w:type="dxa"/>
          <w:hideMark/>
        </w:tcPr>
        <w:p w14:paraId="7D7C748D" w14:textId="77777777" w:rsidR="005F3E42" w:rsidRDefault="005F3E42" w:rsidP="00CF05C8">
          <w:pPr>
            <w:pStyle w:val="Footer"/>
            <w:tabs>
              <w:tab w:val="clear" w:pos="4153"/>
              <w:tab w:val="clear" w:pos="8306"/>
              <w:tab w:val="center" w:pos="4678"/>
              <w:tab w:val="right" w:pos="14317"/>
            </w:tabs>
            <w:jc w:val="right"/>
            <w:rPr>
              <w:sz w:val="14"/>
              <w:szCs w:val="14"/>
            </w:rPr>
          </w:pPr>
        </w:p>
      </w:tc>
    </w:tr>
    <w:tr w:rsidR="005F3E42" w14:paraId="31DDF288" w14:textId="77777777" w:rsidTr="009D79DB">
      <w:trPr>
        <w:trHeight w:val="90"/>
      </w:trPr>
      <w:tc>
        <w:tcPr>
          <w:tcW w:w="1446" w:type="dxa"/>
        </w:tcPr>
        <w:p w14:paraId="79CA4F1A" w14:textId="77777777" w:rsidR="005F3E42" w:rsidRDefault="005F3E42" w:rsidP="00CF05C8">
          <w:pPr>
            <w:pStyle w:val="Footer"/>
            <w:tabs>
              <w:tab w:val="clear" w:pos="4153"/>
              <w:tab w:val="clear" w:pos="8306"/>
              <w:tab w:val="center" w:pos="4678"/>
              <w:tab w:val="right" w:pos="14317"/>
            </w:tabs>
            <w:jc w:val="left"/>
            <w:rPr>
              <w:sz w:val="14"/>
              <w:szCs w:val="14"/>
            </w:rPr>
          </w:pPr>
        </w:p>
      </w:tc>
      <w:tc>
        <w:tcPr>
          <w:tcW w:w="2654" w:type="dxa"/>
        </w:tcPr>
        <w:p w14:paraId="61499B91" w14:textId="77777777" w:rsidR="005F3E42" w:rsidRDefault="005F3E42" w:rsidP="00CF05C8">
          <w:pPr>
            <w:pStyle w:val="Footer"/>
            <w:tabs>
              <w:tab w:val="clear" w:pos="4153"/>
              <w:tab w:val="clear" w:pos="8306"/>
              <w:tab w:val="center" w:pos="4678"/>
              <w:tab w:val="right" w:pos="14317"/>
            </w:tabs>
            <w:jc w:val="left"/>
            <w:rPr>
              <w:sz w:val="14"/>
              <w:szCs w:val="14"/>
            </w:rPr>
          </w:pPr>
        </w:p>
      </w:tc>
      <w:tc>
        <w:tcPr>
          <w:tcW w:w="0" w:type="auto"/>
          <w:vMerge/>
          <w:hideMark/>
        </w:tcPr>
        <w:p w14:paraId="5FE20515" w14:textId="77777777" w:rsidR="005F3E42" w:rsidRDefault="005F3E42" w:rsidP="00CF05C8">
          <w:pPr>
            <w:rPr>
              <w:b/>
              <w:noProof w:val="0"/>
              <w:sz w:val="16"/>
              <w:szCs w:val="16"/>
              <w:lang w:val="et-EE"/>
            </w:rPr>
          </w:pPr>
        </w:p>
      </w:tc>
      <w:tc>
        <w:tcPr>
          <w:tcW w:w="4014" w:type="dxa"/>
          <w:hideMark/>
        </w:tcPr>
        <w:p w14:paraId="7CE9D6AF" w14:textId="77777777" w:rsidR="005F3E42" w:rsidRDefault="005F3E42" w:rsidP="00CF05C8">
          <w:pPr>
            <w:pStyle w:val="Footer"/>
            <w:tabs>
              <w:tab w:val="clear" w:pos="4153"/>
              <w:tab w:val="clear" w:pos="8306"/>
              <w:tab w:val="center" w:pos="4678"/>
              <w:tab w:val="right" w:pos="14317"/>
            </w:tabs>
            <w:jc w:val="right"/>
            <w:rPr>
              <w:sz w:val="14"/>
              <w:szCs w:val="14"/>
            </w:rPr>
          </w:pPr>
        </w:p>
      </w:tc>
    </w:tr>
  </w:tbl>
  <w:p w14:paraId="2AAE2818" w14:textId="77777777" w:rsidR="005F3E42" w:rsidRDefault="005F3E42" w:rsidP="00770852"/>
  <w:p w14:paraId="7644EEA4" w14:textId="77777777" w:rsidR="005F3E42" w:rsidRDefault="005F3E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8A3AD" w14:textId="77777777" w:rsidR="00450B47" w:rsidRDefault="00450B47">
      <w:r>
        <w:separator/>
      </w:r>
    </w:p>
    <w:p w14:paraId="170C0076" w14:textId="77777777" w:rsidR="00450B47" w:rsidRDefault="00450B47"/>
    <w:p w14:paraId="427A75D3" w14:textId="77777777" w:rsidR="00450B47" w:rsidRDefault="00450B47"/>
    <w:p w14:paraId="6F06FA03" w14:textId="77777777" w:rsidR="00450B47" w:rsidRDefault="00450B47"/>
    <w:p w14:paraId="79B24789" w14:textId="77777777" w:rsidR="00450B47" w:rsidRDefault="00450B47"/>
  </w:footnote>
  <w:footnote w:type="continuationSeparator" w:id="0">
    <w:p w14:paraId="162D9C6E" w14:textId="77777777" w:rsidR="00450B47" w:rsidRDefault="00450B47">
      <w:r>
        <w:continuationSeparator/>
      </w:r>
    </w:p>
    <w:p w14:paraId="6ED6DDE8" w14:textId="77777777" w:rsidR="00450B47" w:rsidRDefault="00450B47"/>
    <w:p w14:paraId="440C0517" w14:textId="77777777" w:rsidR="00450B47" w:rsidRDefault="00450B47"/>
    <w:p w14:paraId="1C2C2E48" w14:textId="77777777" w:rsidR="00450B47" w:rsidRDefault="00450B47"/>
    <w:p w14:paraId="65F83B59" w14:textId="77777777" w:rsidR="00450B47" w:rsidRDefault="00450B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60A7D" w14:textId="00F3E53F" w:rsidR="000E47E4" w:rsidRPr="000E47E4" w:rsidRDefault="00E142E4" w:rsidP="000E47E4">
    <w:pPr>
      <w:pStyle w:val="Header"/>
      <w:pBdr>
        <w:bottom w:val="single" w:sz="4" w:space="1" w:color="auto"/>
      </w:pBdr>
      <w:rPr>
        <w:rFonts w:ascii="Times New Roman" w:hAnsi="Times New Roman"/>
        <w:bCs/>
      </w:rPr>
    </w:pPr>
    <w:r w:rsidRPr="00E142E4">
      <w:rPr>
        <w:rFonts w:ascii="Times New Roman" w:hAnsi="Times New Roman"/>
        <w:bCs/>
      </w:rPr>
      <w:t>Kangru tee T3 põhiprojekti koostamine</w:t>
    </w:r>
    <w:r w:rsidR="000E47E4" w:rsidRPr="000E47E4">
      <w:rPr>
        <w:rFonts w:ascii="Times New Roman" w:hAnsi="Times New Roman"/>
        <w:bCs/>
      </w:rPr>
      <w:t xml:space="preserve"> </w:t>
    </w:r>
  </w:p>
  <w:p w14:paraId="35CD2EDC" w14:textId="77777777" w:rsidR="000E47E4" w:rsidRDefault="000E47E4" w:rsidP="000E47E4">
    <w:pPr>
      <w:pStyle w:val="Header"/>
      <w:pBdr>
        <w:bottom w:val="single" w:sz="4" w:space="1" w:color="auto"/>
      </w:pBdr>
      <w:rPr>
        <w:rFonts w:ascii="Times New Roman" w:hAnsi="Times New Roman"/>
        <w:bCs/>
      </w:rPr>
    </w:pPr>
    <w:r w:rsidRPr="000E47E4">
      <w:rPr>
        <w:rFonts w:ascii="Times New Roman" w:hAnsi="Times New Roman"/>
        <w:bCs/>
      </w:rPr>
      <w:t>Osa-2 Valgustus ja side</w:t>
    </w:r>
  </w:p>
  <w:p w14:paraId="64FE9047" w14:textId="77777777" w:rsidR="00E142E4" w:rsidRDefault="00E142E4" w:rsidP="00C46882">
    <w:pPr>
      <w:pStyle w:val="Header"/>
      <w:pBdr>
        <w:bottom w:val="single" w:sz="4" w:space="1" w:color="auto"/>
      </w:pBdr>
      <w:rPr>
        <w:rFonts w:ascii="Times New Roman" w:hAnsi="Times New Roman"/>
        <w:bCs/>
      </w:rPr>
    </w:pPr>
    <w:r w:rsidRPr="00E142E4">
      <w:rPr>
        <w:rFonts w:ascii="Times New Roman" w:hAnsi="Times New Roman"/>
        <w:bCs/>
      </w:rPr>
      <w:t>Vaela küla, Kiili vald, Harju maakond</w:t>
    </w:r>
  </w:p>
  <w:p w14:paraId="0657676B" w14:textId="77777777" w:rsidR="00E142E4" w:rsidRDefault="00E142E4" w:rsidP="00C46882">
    <w:pPr>
      <w:pStyle w:val="Header"/>
      <w:pBdr>
        <w:bottom w:val="single" w:sz="4" w:space="1" w:color="auto"/>
      </w:pBdr>
      <w:rPr>
        <w:rFonts w:ascii="Times New Roman" w:hAnsi="Times New Roman"/>
      </w:rPr>
    </w:pPr>
    <w:r>
      <w:rPr>
        <w:rFonts w:ascii="Times New Roman" w:hAnsi="Times New Roman"/>
      </w:rPr>
      <w:t>Töö nr 24HA15</w:t>
    </w:r>
  </w:p>
  <w:p w14:paraId="4FB0DA5E" w14:textId="6227282B" w:rsidR="005F3E42" w:rsidRPr="00F063A6" w:rsidRDefault="005F3E42" w:rsidP="00C46882">
    <w:pPr>
      <w:pStyle w:val="Header"/>
      <w:pBdr>
        <w:bottom w:val="single" w:sz="4" w:space="1" w:color="auto"/>
      </w:pBdr>
      <w:rPr>
        <w:rFonts w:ascii="Times New Roman" w:hAnsi="Times New Roman"/>
      </w:rPr>
    </w:pPr>
    <w:r w:rsidRPr="00F063A6">
      <w:rPr>
        <w:rFonts w:ascii="Times New Roman" w:hAnsi="Times New Roman"/>
      </w:rPr>
      <w:t xml:space="preserve"> Põhiprojekt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CC8A53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669"/>
        </w:tabs>
        <w:ind w:left="7669"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1"/>
    <w:multiLevelType w:val="multilevel"/>
    <w:tmpl w:val="12A46DF8"/>
    <w:lvl w:ilvl="0">
      <w:start w:val="1"/>
      <w:numFmt w:val="decimal"/>
      <w:lvlText w:val="%1"/>
      <w:lvlJc w:val="left"/>
      <w:pPr>
        <w:tabs>
          <w:tab w:val="num" w:pos="432"/>
        </w:tabs>
        <w:ind w:left="432" w:hanging="432"/>
      </w:pPr>
      <w:rPr>
        <w:sz w:val="28"/>
        <w:szCs w:val="28"/>
      </w:rPr>
    </w:lvl>
    <w:lvl w:ilvl="1">
      <w:start w:val="1"/>
      <w:numFmt w:val="decimal"/>
      <w:lvlText w:val="%1.%2"/>
      <w:lvlJc w:val="left"/>
      <w:pPr>
        <w:tabs>
          <w:tab w:val="num" w:pos="1569"/>
        </w:tabs>
        <w:ind w:left="156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2"/>
    <w:multiLevelType w:val="singleLevel"/>
    <w:tmpl w:val="00000002"/>
    <w:name w:val="WW8Num6"/>
    <w:lvl w:ilvl="0">
      <w:numFmt w:val="bullet"/>
      <w:lvlText w:val="-"/>
      <w:lvlJc w:val="left"/>
      <w:pPr>
        <w:tabs>
          <w:tab w:val="num" w:pos="0"/>
        </w:tabs>
        <w:ind w:left="720" w:hanging="360"/>
      </w:pPr>
      <w:rPr>
        <w:rFonts w:ascii="Times New Roman" w:hAnsi="Times New Roman" w:cs="Times New Roman"/>
        <w:lang w:val="et-EE" w:eastAsia="et-EE"/>
      </w:rPr>
    </w:lvl>
  </w:abstractNum>
  <w:abstractNum w:abstractNumId="3" w15:restartNumberingAfterBreak="0">
    <w:nsid w:val="0000000C"/>
    <w:multiLevelType w:val="multilevel"/>
    <w:tmpl w:val="0000000C"/>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101808"/>
    <w:multiLevelType w:val="hybridMultilevel"/>
    <w:tmpl w:val="53F8E638"/>
    <w:lvl w:ilvl="0" w:tplc="04250001">
      <w:start w:val="1"/>
      <w:numFmt w:val="bullet"/>
      <w:lvlText w:val=""/>
      <w:lvlJc w:val="left"/>
      <w:pPr>
        <w:tabs>
          <w:tab w:val="num" w:pos="720"/>
        </w:tabs>
        <w:ind w:left="720" w:hanging="360"/>
      </w:pPr>
      <w:rPr>
        <w:rFonts w:ascii="Symbol" w:hAnsi="Symbol" w:hint="default"/>
        <w:b/>
        <w:i w:val="0"/>
      </w:rPr>
    </w:lvl>
    <w:lvl w:ilvl="1" w:tplc="04090001">
      <w:start w:val="1"/>
      <w:numFmt w:val="bullet"/>
      <w:lvlText w:val=""/>
      <w:lvlJc w:val="left"/>
      <w:pPr>
        <w:tabs>
          <w:tab w:val="num" w:pos="1080"/>
        </w:tabs>
        <w:ind w:left="1080" w:hanging="360"/>
      </w:pPr>
      <w:rPr>
        <w:rFonts w:ascii="Symbol" w:hAnsi="Symbol" w:hint="default"/>
      </w:r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5" w15:restartNumberingAfterBreak="0">
    <w:nsid w:val="030F776F"/>
    <w:multiLevelType w:val="multilevel"/>
    <w:tmpl w:val="EDBA7D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60C2A84"/>
    <w:multiLevelType w:val="multilevel"/>
    <w:tmpl w:val="B830AB54"/>
    <w:lvl w:ilvl="0">
      <w:start w:val="6"/>
      <w:numFmt w:val="decimal"/>
      <w:lvlText w:val="%1."/>
      <w:lvlJc w:val="left"/>
      <w:pPr>
        <w:ind w:left="720" w:hanging="360"/>
      </w:pPr>
      <w:rPr>
        <w:rFonts w:hint="default"/>
        <w:b w:val="0"/>
        <w:color w:val="auto"/>
      </w:rPr>
    </w:lvl>
    <w:lvl w:ilvl="1">
      <w:start w:val="1"/>
      <w:numFmt w:val="decimal"/>
      <w:isLgl/>
      <w:lvlText w:val="%1.%2."/>
      <w:lvlJc w:val="left"/>
      <w:pPr>
        <w:ind w:left="360" w:hanging="360"/>
      </w:pPr>
      <w:rPr>
        <w:rFonts w:hint="default"/>
        <w:b w:val="0"/>
        <w:i w:val="0"/>
        <w:color w:val="auto"/>
        <w:lang w:val="en-GB"/>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475E53"/>
    <w:multiLevelType w:val="hybridMultilevel"/>
    <w:tmpl w:val="EA2634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BD945FD2">
      <w:start w:val="1"/>
      <w:numFmt w:val="decimal"/>
      <w:lvlText w:val="%4."/>
      <w:lvlJc w:val="left"/>
      <w:pPr>
        <w:ind w:left="3054" w:hanging="360"/>
      </w:pPr>
      <w:rPr>
        <w:rFonts w:ascii="Trebuchet MS" w:eastAsia="Times New Roman" w:hAnsi="Trebuchet MS" w:cs="Times New Roman"/>
      </w:r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19EB0445"/>
    <w:multiLevelType w:val="hybridMultilevel"/>
    <w:tmpl w:val="D37A74EE"/>
    <w:lvl w:ilvl="0" w:tplc="D30AC11A">
      <w:numFmt w:val="bullet"/>
      <w:lvlText w:val="-"/>
      <w:lvlJc w:val="left"/>
      <w:pPr>
        <w:ind w:left="720" w:hanging="360"/>
      </w:pPr>
      <w:rPr>
        <w:rFonts w:ascii="Times New Roman" w:eastAsia="Times New Roman" w:hAnsi="Times New Roman" w:hint="default"/>
      </w:rPr>
    </w:lvl>
    <w:lvl w:ilvl="1" w:tplc="321A596C">
      <w:numFmt w:val="bullet"/>
      <w:lvlText w:val=""/>
      <w:lvlJc w:val="left"/>
      <w:pPr>
        <w:ind w:left="1440" w:hanging="360"/>
      </w:pPr>
      <w:rPr>
        <w:rFonts w:ascii="Calibri" w:eastAsia="Times New Roman" w:hAnsi="Calibri"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A1431D2"/>
    <w:multiLevelType w:val="hybridMultilevel"/>
    <w:tmpl w:val="ECF2B944"/>
    <w:lvl w:ilvl="0" w:tplc="E72E50B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D3534C3"/>
    <w:multiLevelType w:val="hybridMultilevel"/>
    <w:tmpl w:val="26CA6BF6"/>
    <w:lvl w:ilvl="0" w:tplc="30FEDDCC">
      <w:start w:val="1"/>
      <w:numFmt w:val="bullet"/>
      <w:pStyle w:val="BodyDot"/>
      <w:lvlText w:val=""/>
      <w:lvlJc w:val="left"/>
      <w:pPr>
        <w:ind w:left="720" w:hanging="360"/>
      </w:pPr>
      <w:rPr>
        <w:rFonts w:ascii="Symbol" w:hAnsi="Symbol"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921A06"/>
    <w:multiLevelType w:val="hybridMultilevel"/>
    <w:tmpl w:val="3FBA58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585974"/>
    <w:multiLevelType w:val="hybridMultilevel"/>
    <w:tmpl w:val="EA2634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BD945FD2">
      <w:start w:val="1"/>
      <w:numFmt w:val="decimal"/>
      <w:lvlText w:val="%4."/>
      <w:lvlJc w:val="left"/>
      <w:pPr>
        <w:ind w:left="3054" w:hanging="360"/>
      </w:pPr>
      <w:rPr>
        <w:rFonts w:ascii="Trebuchet MS" w:eastAsia="Times New Roman" w:hAnsi="Trebuchet MS" w:cs="Times New Roman"/>
      </w:r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2048184D"/>
    <w:multiLevelType w:val="hybridMultilevel"/>
    <w:tmpl w:val="D3D8A790"/>
    <w:lvl w:ilvl="0" w:tplc="4420D292">
      <w:start w:val="1"/>
      <w:numFmt w:val="decimal"/>
      <w:lvlText w:val="%1."/>
      <w:lvlJc w:val="left"/>
      <w:pPr>
        <w:ind w:left="3121" w:hanging="360"/>
      </w:pPr>
      <w:rPr>
        <w:rFonts w:hint="default"/>
      </w:rPr>
    </w:lvl>
    <w:lvl w:ilvl="1" w:tplc="04250019" w:tentative="1">
      <w:start w:val="1"/>
      <w:numFmt w:val="lowerLetter"/>
      <w:lvlText w:val="%2."/>
      <w:lvlJc w:val="left"/>
      <w:pPr>
        <w:ind w:left="3841" w:hanging="360"/>
      </w:pPr>
    </w:lvl>
    <w:lvl w:ilvl="2" w:tplc="0425001B" w:tentative="1">
      <w:start w:val="1"/>
      <w:numFmt w:val="lowerRoman"/>
      <w:lvlText w:val="%3."/>
      <w:lvlJc w:val="right"/>
      <w:pPr>
        <w:ind w:left="4561" w:hanging="180"/>
      </w:pPr>
    </w:lvl>
    <w:lvl w:ilvl="3" w:tplc="0425000F" w:tentative="1">
      <w:start w:val="1"/>
      <w:numFmt w:val="decimal"/>
      <w:lvlText w:val="%4."/>
      <w:lvlJc w:val="left"/>
      <w:pPr>
        <w:ind w:left="5281" w:hanging="360"/>
      </w:pPr>
    </w:lvl>
    <w:lvl w:ilvl="4" w:tplc="04250019" w:tentative="1">
      <w:start w:val="1"/>
      <w:numFmt w:val="lowerLetter"/>
      <w:lvlText w:val="%5."/>
      <w:lvlJc w:val="left"/>
      <w:pPr>
        <w:ind w:left="6001" w:hanging="360"/>
      </w:pPr>
    </w:lvl>
    <w:lvl w:ilvl="5" w:tplc="0425001B" w:tentative="1">
      <w:start w:val="1"/>
      <w:numFmt w:val="lowerRoman"/>
      <w:lvlText w:val="%6."/>
      <w:lvlJc w:val="right"/>
      <w:pPr>
        <w:ind w:left="6721" w:hanging="180"/>
      </w:pPr>
    </w:lvl>
    <w:lvl w:ilvl="6" w:tplc="0425000F" w:tentative="1">
      <w:start w:val="1"/>
      <w:numFmt w:val="decimal"/>
      <w:lvlText w:val="%7."/>
      <w:lvlJc w:val="left"/>
      <w:pPr>
        <w:ind w:left="7441" w:hanging="360"/>
      </w:pPr>
    </w:lvl>
    <w:lvl w:ilvl="7" w:tplc="04250019" w:tentative="1">
      <w:start w:val="1"/>
      <w:numFmt w:val="lowerLetter"/>
      <w:lvlText w:val="%8."/>
      <w:lvlJc w:val="left"/>
      <w:pPr>
        <w:ind w:left="8161" w:hanging="360"/>
      </w:pPr>
    </w:lvl>
    <w:lvl w:ilvl="8" w:tplc="0425001B" w:tentative="1">
      <w:start w:val="1"/>
      <w:numFmt w:val="lowerRoman"/>
      <w:lvlText w:val="%9."/>
      <w:lvlJc w:val="right"/>
      <w:pPr>
        <w:ind w:left="8881" w:hanging="180"/>
      </w:pPr>
    </w:lvl>
  </w:abstractNum>
  <w:abstractNum w:abstractNumId="14" w15:restartNumberingAfterBreak="0">
    <w:nsid w:val="22357C7C"/>
    <w:multiLevelType w:val="hybridMultilevel"/>
    <w:tmpl w:val="F4088020"/>
    <w:lvl w:ilvl="0" w:tplc="B90CBA74">
      <w:start w:val="4"/>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6D908C8"/>
    <w:multiLevelType w:val="hybridMultilevel"/>
    <w:tmpl w:val="92402F58"/>
    <w:lvl w:ilvl="0" w:tplc="FDA65418">
      <w:numFmt w:val="bullet"/>
      <w:lvlText w:val="•"/>
      <w:lvlJc w:val="left"/>
      <w:pPr>
        <w:ind w:left="720" w:hanging="360"/>
      </w:pPr>
      <w:rPr>
        <w:rFonts w:ascii="Trebuchet MS" w:eastAsia="Times New Roman" w:hAnsi="Trebuchet M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97531EA"/>
    <w:multiLevelType w:val="hybridMultilevel"/>
    <w:tmpl w:val="233611C4"/>
    <w:lvl w:ilvl="0" w:tplc="D30AC11A">
      <w:numFmt w:val="bullet"/>
      <w:lvlText w:val="-"/>
      <w:lvlJc w:val="left"/>
      <w:pPr>
        <w:ind w:left="720" w:hanging="360"/>
      </w:pPr>
      <w:rPr>
        <w:rFonts w:ascii="Times New Roman" w:eastAsia="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E0C4C4F"/>
    <w:multiLevelType w:val="hybridMultilevel"/>
    <w:tmpl w:val="FD3C837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33E33C29"/>
    <w:multiLevelType w:val="hybridMultilevel"/>
    <w:tmpl w:val="6C3482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A4523D3"/>
    <w:multiLevelType w:val="multilevel"/>
    <w:tmpl w:val="2626D0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3E50432D"/>
    <w:multiLevelType w:val="multilevel"/>
    <w:tmpl w:val="2EDAC79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6A0CF8"/>
    <w:multiLevelType w:val="hybridMultilevel"/>
    <w:tmpl w:val="08121302"/>
    <w:lvl w:ilvl="0" w:tplc="463CE2F2">
      <w:start w:val="7"/>
      <w:numFmt w:val="bullet"/>
      <w:lvlText w:val="-"/>
      <w:lvlJc w:val="left"/>
      <w:pPr>
        <w:ind w:left="2160" w:hanging="360"/>
      </w:pPr>
      <w:rPr>
        <w:rFonts w:ascii="Times New Roman" w:eastAsia="Times New Roman" w:hAnsi="Times New Roman" w:cs="Times New Roman" w:hint="default"/>
      </w:rPr>
    </w:lvl>
    <w:lvl w:ilvl="1" w:tplc="04250003" w:tentative="1">
      <w:start w:val="1"/>
      <w:numFmt w:val="bullet"/>
      <w:lvlText w:val="o"/>
      <w:lvlJc w:val="left"/>
      <w:pPr>
        <w:ind w:left="2880" w:hanging="360"/>
      </w:pPr>
      <w:rPr>
        <w:rFonts w:ascii="Courier New" w:hAnsi="Courier New" w:cs="Courier New" w:hint="default"/>
      </w:rPr>
    </w:lvl>
    <w:lvl w:ilvl="2" w:tplc="04250005" w:tentative="1">
      <w:start w:val="1"/>
      <w:numFmt w:val="bullet"/>
      <w:lvlText w:val=""/>
      <w:lvlJc w:val="left"/>
      <w:pPr>
        <w:ind w:left="3600" w:hanging="360"/>
      </w:pPr>
      <w:rPr>
        <w:rFonts w:ascii="Wingdings" w:hAnsi="Wingdings" w:hint="default"/>
      </w:rPr>
    </w:lvl>
    <w:lvl w:ilvl="3" w:tplc="04250001" w:tentative="1">
      <w:start w:val="1"/>
      <w:numFmt w:val="bullet"/>
      <w:lvlText w:val=""/>
      <w:lvlJc w:val="left"/>
      <w:pPr>
        <w:ind w:left="4320" w:hanging="360"/>
      </w:pPr>
      <w:rPr>
        <w:rFonts w:ascii="Symbol" w:hAnsi="Symbol" w:hint="default"/>
      </w:rPr>
    </w:lvl>
    <w:lvl w:ilvl="4" w:tplc="04250003" w:tentative="1">
      <w:start w:val="1"/>
      <w:numFmt w:val="bullet"/>
      <w:lvlText w:val="o"/>
      <w:lvlJc w:val="left"/>
      <w:pPr>
        <w:ind w:left="5040" w:hanging="360"/>
      </w:pPr>
      <w:rPr>
        <w:rFonts w:ascii="Courier New" w:hAnsi="Courier New" w:cs="Courier New" w:hint="default"/>
      </w:rPr>
    </w:lvl>
    <w:lvl w:ilvl="5" w:tplc="04250005" w:tentative="1">
      <w:start w:val="1"/>
      <w:numFmt w:val="bullet"/>
      <w:lvlText w:val=""/>
      <w:lvlJc w:val="left"/>
      <w:pPr>
        <w:ind w:left="5760" w:hanging="360"/>
      </w:pPr>
      <w:rPr>
        <w:rFonts w:ascii="Wingdings" w:hAnsi="Wingdings" w:hint="default"/>
      </w:rPr>
    </w:lvl>
    <w:lvl w:ilvl="6" w:tplc="04250001" w:tentative="1">
      <w:start w:val="1"/>
      <w:numFmt w:val="bullet"/>
      <w:lvlText w:val=""/>
      <w:lvlJc w:val="left"/>
      <w:pPr>
        <w:ind w:left="6480" w:hanging="360"/>
      </w:pPr>
      <w:rPr>
        <w:rFonts w:ascii="Symbol" w:hAnsi="Symbol" w:hint="default"/>
      </w:rPr>
    </w:lvl>
    <w:lvl w:ilvl="7" w:tplc="04250003" w:tentative="1">
      <w:start w:val="1"/>
      <w:numFmt w:val="bullet"/>
      <w:lvlText w:val="o"/>
      <w:lvlJc w:val="left"/>
      <w:pPr>
        <w:ind w:left="7200" w:hanging="360"/>
      </w:pPr>
      <w:rPr>
        <w:rFonts w:ascii="Courier New" w:hAnsi="Courier New" w:cs="Courier New" w:hint="default"/>
      </w:rPr>
    </w:lvl>
    <w:lvl w:ilvl="8" w:tplc="04250005" w:tentative="1">
      <w:start w:val="1"/>
      <w:numFmt w:val="bullet"/>
      <w:lvlText w:val=""/>
      <w:lvlJc w:val="left"/>
      <w:pPr>
        <w:ind w:left="7920" w:hanging="360"/>
      </w:pPr>
      <w:rPr>
        <w:rFonts w:ascii="Wingdings" w:hAnsi="Wingdings" w:hint="default"/>
      </w:rPr>
    </w:lvl>
  </w:abstractNum>
  <w:abstractNum w:abstractNumId="23" w15:restartNumberingAfterBreak="0">
    <w:nsid w:val="4253233C"/>
    <w:multiLevelType w:val="hybridMultilevel"/>
    <w:tmpl w:val="07823F14"/>
    <w:lvl w:ilvl="0" w:tplc="04090001">
      <w:start w:val="1"/>
      <w:numFmt w:val="bullet"/>
      <w:lvlText w:val=""/>
      <w:lvlJc w:val="left"/>
      <w:pPr>
        <w:tabs>
          <w:tab w:val="num" w:pos="720"/>
        </w:tabs>
        <w:ind w:left="720" w:hanging="360"/>
      </w:pPr>
      <w:rPr>
        <w:rFonts w:ascii="Symbol" w:hAnsi="Symbol" w:hint="default"/>
      </w:rPr>
    </w:lvl>
    <w:lvl w:ilvl="1" w:tplc="4018554E">
      <w:numFmt w:val="bullet"/>
      <w:lvlText w:val="-"/>
      <w:lvlJc w:val="left"/>
      <w:pPr>
        <w:ind w:left="1440" w:hanging="360"/>
      </w:pPr>
      <w:rPr>
        <w:rFonts w:ascii="Trebuchet MS" w:eastAsia="Times New Roman" w:hAnsi="Trebuchet M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734D9"/>
    <w:multiLevelType w:val="hybridMultilevel"/>
    <w:tmpl w:val="967A4F1A"/>
    <w:lvl w:ilvl="0" w:tplc="68BA0C86">
      <w:start w:val="1"/>
      <w:numFmt w:val="bullet"/>
      <w:lvlText w:val="-"/>
      <w:lvlJc w:val="left"/>
      <w:pPr>
        <w:tabs>
          <w:tab w:val="num" w:pos="3121"/>
        </w:tabs>
        <w:ind w:left="3121" w:hanging="360"/>
      </w:pPr>
      <w:rPr>
        <w:rFonts w:ascii="Trebuchet MS" w:hAnsi="Trebuchet MS"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AA7AC3"/>
    <w:multiLevelType w:val="multilevel"/>
    <w:tmpl w:val="7BD63B28"/>
    <w:lvl w:ilvl="0">
      <w:start w:val="2"/>
      <w:numFmt w:val="decimal"/>
      <w:lvlText w:val="%1."/>
      <w:lvlJc w:val="left"/>
      <w:pPr>
        <w:ind w:left="360" w:hanging="360"/>
      </w:pPr>
      <w:rPr>
        <w:rFonts w:hint="default"/>
        <w:b w:val="0"/>
        <w:color w:val="auto"/>
      </w:rPr>
    </w:lvl>
    <w:lvl w:ilvl="1">
      <w:start w:val="1"/>
      <w:numFmt w:val="decimal"/>
      <w:isLgl/>
      <w:lvlText w:val="%1.%2."/>
      <w:lvlJc w:val="left"/>
      <w:pPr>
        <w:ind w:left="284" w:hanging="360"/>
      </w:pPr>
      <w:rPr>
        <w:rFonts w:hint="default"/>
        <w:b w:val="0"/>
        <w:i w:val="0"/>
        <w:color w:val="auto"/>
      </w:rPr>
    </w:lvl>
    <w:lvl w:ilvl="2">
      <w:start w:val="1"/>
      <w:numFmt w:val="decimal"/>
      <w:isLgl/>
      <w:lvlText w:val="%1.%2.%3."/>
      <w:lvlJc w:val="left"/>
      <w:pPr>
        <w:ind w:left="502"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D36558A"/>
    <w:multiLevelType w:val="hybridMultilevel"/>
    <w:tmpl w:val="B610FAF4"/>
    <w:lvl w:ilvl="0" w:tplc="075C914E">
      <w:start w:val="1"/>
      <w:numFmt w:val="decimal"/>
      <w:pStyle w:val="BodyList"/>
      <w:lvlText w:val="%1."/>
      <w:lvlJc w:val="left"/>
      <w:pPr>
        <w:tabs>
          <w:tab w:val="num" w:pos="360"/>
        </w:tabs>
        <w:ind w:left="360" w:hanging="360"/>
      </w:pPr>
      <w:rPr>
        <w:rFonts w:ascii="Trebuchet MS" w:hAnsi="Trebuchet MS" w:hint="default"/>
        <w:b w:val="0"/>
        <w:i w:val="0"/>
        <w:color w:val="auto"/>
        <w:sz w:val="20"/>
        <w:u w:val="none"/>
        <w:effect w:val="none"/>
      </w:rPr>
    </w:lvl>
    <w:lvl w:ilvl="1" w:tplc="04090001">
      <w:start w:val="1"/>
      <w:numFmt w:val="bullet"/>
      <w:lvlText w:val=""/>
      <w:lvlJc w:val="left"/>
      <w:pPr>
        <w:tabs>
          <w:tab w:val="num" w:pos="1080"/>
        </w:tabs>
        <w:ind w:left="1080" w:hanging="360"/>
      </w:pPr>
      <w:rPr>
        <w:rFonts w:ascii="Symbol" w:hAnsi="Symbol" w:hint="default"/>
      </w:r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7" w15:restartNumberingAfterBreak="0">
    <w:nsid w:val="53E07CD3"/>
    <w:multiLevelType w:val="hybridMultilevel"/>
    <w:tmpl w:val="D02E07F6"/>
    <w:lvl w:ilvl="0" w:tplc="DF50A594">
      <w:start w:val="1"/>
      <w:numFmt w:val="bullet"/>
      <w:lvlText w:val=""/>
      <w:lvlJc w:val="left"/>
      <w:pPr>
        <w:tabs>
          <w:tab w:val="num" w:pos="720"/>
        </w:tabs>
        <w:ind w:left="720" w:hanging="360"/>
      </w:pPr>
      <w:rPr>
        <w:rFonts w:ascii="Symbol" w:hAnsi="Symbol" w:hint="default"/>
        <w:b/>
        <w:i w:val="0"/>
      </w:rPr>
    </w:lvl>
    <w:lvl w:ilvl="1" w:tplc="2FE4B9E2">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9C69F8"/>
    <w:multiLevelType w:val="hybridMultilevel"/>
    <w:tmpl w:val="C900A3B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B163047"/>
    <w:multiLevelType w:val="hybridMultilevel"/>
    <w:tmpl w:val="62E692CE"/>
    <w:lvl w:ilvl="0" w:tplc="0425000F">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30" w15:restartNumberingAfterBreak="0">
    <w:nsid w:val="64E4426F"/>
    <w:multiLevelType w:val="multilevel"/>
    <w:tmpl w:val="0D84D3D8"/>
    <w:lvl w:ilvl="0">
      <w:start w:val="1"/>
      <w:numFmt w:val="bullet"/>
      <w:lvlText w:val=""/>
      <w:lvlJc w:val="left"/>
      <w:pPr>
        <w:tabs>
          <w:tab w:val="num" w:pos="1979"/>
        </w:tabs>
        <w:ind w:left="1976" w:hanging="357"/>
      </w:pPr>
      <w:rPr>
        <w:rFonts w:ascii="Symbol" w:hAnsi="Symbol" w:hint="default"/>
        <w:color w:val="auto"/>
      </w:rPr>
    </w:lvl>
    <w:lvl w:ilvl="1" w:tentative="1">
      <w:start w:val="1"/>
      <w:numFmt w:val="bullet"/>
      <w:lvlText w:val="o"/>
      <w:lvlJc w:val="left"/>
      <w:pPr>
        <w:tabs>
          <w:tab w:val="num" w:pos="1979"/>
        </w:tabs>
        <w:ind w:left="1979" w:hanging="360"/>
      </w:pPr>
      <w:rPr>
        <w:rFonts w:ascii="Courier New" w:hAnsi="Courier New" w:hint="default"/>
      </w:rPr>
    </w:lvl>
    <w:lvl w:ilvl="2" w:tentative="1">
      <w:start w:val="1"/>
      <w:numFmt w:val="bullet"/>
      <w:lvlText w:val=""/>
      <w:lvlJc w:val="left"/>
      <w:pPr>
        <w:tabs>
          <w:tab w:val="num" w:pos="2699"/>
        </w:tabs>
        <w:ind w:left="2699" w:hanging="360"/>
      </w:pPr>
      <w:rPr>
        <w:rFonts w:ascii="Wingdings" w:hAnsi="Wingdings" w:hint="default"/>
      </w:rPr>
    </w:lvl>
    <w:lvl w:ilvl="3" w:tentative="1">
      <w:start w:val="1"/>
      <w:numFmt w:val="bullet"/>
      <w:lvlText w:val=""/>
      <w:lvlJc w:val="left"/>
      <w:pPr>
        <w:tabs>
          <w:tab w:val="num" w:pos="3419"/>
        </w:tabs>
        <w:ind w:left="3419" w:hanging="360"/>
      </w:pPr>
      <w:rPr>
        <w:rFonts w:ascii="Symbol" w:hAnsi="Symbol" w:hint="default"/>
      </w:rPr>
    </w:lvl>
    <w:lvl w:ilvl="4" w:tentative="1">
      <w:start w:val="1"/>
      <w:numFmt w:val="bullet"/>
      <w:lvlText w:val="o"/>
      <w:lvlJc w:val="left"/>
      <w:pPr>
        <w:tabs>
          <w:tab w:val="num" w:pos="4139"/>
        </w:tabs>
        <w:ind w:left="4139" w:hanging="360"/>
      </w:pPr>
      <w:rPr>
        <w:rFonts w:ascii="Courier New" w:hAnsi="Courier New" w:hint="default"/>
      </w:rPr>
    </w:lvl>
    <w:lvl w:ilvl="5" w:tentative="1">
      <w:start w:val="1"/>
      <w:numFmt w:val="bullet"/>
      <w:lvlText w:val=""/>
      <w:lvlJc w:val="left"/>
      <w:pPr>
        <w:tabs>
          <w:tab w:val="num" w:pos="4859"/>
        </w:tabs>
        <w:ind w:left="4859" w:hanging="360"/>
      </w:pPr>
      <w:rPr>
        <w:rFonts w:ascii="Wingdings" w:hAnsi="Wingdings" w:hint="default"/>
      </w:rPr>
    </w:lvl>
    <w:lvl w:ilvl="6" w:tentative="1">
      <w:start w:val="1"/>
      <w:numFmt w:val="bullet"/>
      <w:lvlText w:val=""/>
      <w:lvlJc w:val="left"/>
      <w:pPr>
        <w:tabs>
          <w:tab w:val="num" w:pos="5579"/>
        </w:tabs>
        <w:ind w:left="5579" w:hanging="360"/>
      </w:pPr>
      <w:rPr>
        <w:rFonts w:ascii="Symbol" w:hAnsi="Symbol" w:hint="default"/>
      </w:rPr>
    </w:lvl>
    <w:lvl w:ilvl="7" w:tentative="1">
      <w:start w:val="1"/>
      <w:numFmt w:val="bullet"/>
      <w:lvlText w:val="o"/>
      <w:lvlJc w:val="left"/>
      <w:pPr>
        <w:tabs>
          <w:tab w:val="num" w:pos="6299"/>
        </w:tabs>
        <w:ind w:left="6299" w:hanging="360"/>
      </w:pPr>
      <w:rPr>
        <w:rFonts w:ascii="Courier New" w:hAnsi="Courier New" w:hint="default"/>
      </w:rPr>
    </w:lvl>
    <w:lvl w:ilvl="8" w:tentative="1">
      <w:start w:val="1"/>
      <w:numFmt w:val="bullet"/>
      <w:lvlText w:val=""/>
      <w:lvlJc w:val="left"/>
      <w:pPr>
        <w:tabs>
          <w:tab w:val="num" w:pos="7019"/>
        </w:tabs>
        <w:ind w:left="7019" w:hanging="360"/>
      </w:pPr>
      <w:rPr>
        <w:rFonts w:ascii="Wingdings" w:hAnsi="Wingdings" w:hint="default"/>
      </w:rPr>
    </w:lvl>
  </w:abstractNum>
  <w:abstractNum w:abstractNumId="31" w15:restartNumberingAfterBreak="0">
    <w:nsid w:val="6BED22BD"/>
    <w:multiLevelType w:val="hybridMultilevel"/>
    <w:tmpl w:val="4AC4AE7A"/>
    <w:lvl w:ilvl="0" w:tplc="F790EEE4">
      <w:numFmt w:val="bullet"/>
      <w:lvlText w:val="•"/>
      <w:lvlJc w:val="left"/>
      <w:pPr>
        <w:ind w:left="720" w:hanging="360"/>
      </w:pPr>
      <w:rPr>
        <w:rFonts w:ascii="Trebuchet MS" w:eastAsia="Times New Roman" w:hAnsi="Trebuchet M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E42314F"/>
    <w:multiLevelType w:val="hybridMultilevel"/>
    <w:tmpl w:val="BA7CCA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15E6AE0"/>
    <w:multiLevelType w:val="multilevel"/>
    <w:tmpl w:val="BA40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001177"/>
    <w:multiLevelType w:val="multilevel"/>
    <w:tmpl w:val="5C6AE9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num w:numId="1" w16cid:durableId="1333532352">
    <w:abstractNumId w:val="34"/>
  </w:num>
  <w:num w:numId="2" w16cid:durableId="80832716">
    <w:abstractNumId w:val="17"/>
  </w:num>
  <w:num w:numId="3" w16cid:durableId="1486164473">
    <w:abstractNumId w:val="30"/>
  </w:num>
  <w:num w:numId="4" w16cid:durableId="229997850">
    <w:abstractNumId w:val="0"/>
  </w:num>
  <w:num w:numId="5" w16cid:durableId="7485481">
    <w:abstractNumId w:val="27"/>
  </w:num>
  <w:num w:numId="6" w16cid:durableId="1272856425">
    <w:abstractNumId w:val="10"/>
  </w:num>
  <w:num w:numId="7" w16cid:durableId="1618174029">
    <w:abstractNumId w:val="26"/>
  </w:num>
  <w:num w:numId="8" w16cid:durableId="2056654725">
    <w:abstractNumId w:val="4"/>
  </w:num>
  <w:num w:numId="9" w16cid:durableId="868492862">
    <w:abstractNumId w:val="26"/>
    <w:lvlOverride w:ilvl="0">
      <w:startOverride w:val="1"/>
    </w:lvlOverride>
  </w:num>
  <w:num w:numId="10" w16cid:durableId="1399093120">
    <w:abstractNumId w:val="24"/>
  </w:num>
  <w:num w:numId="11" w16cid:durableId="517039908">
    <w:abstractNumId w:val="13"/>
  </w:num>
  <w:num w:numId="12" w16cid:durableId="540947338">
    <w:abstractNumId w:val="20"/>
  </w:num>
  <w:num w:numId="13" w16cid:durableId="2112120828">
    <w:abstractNumId w:val="28"/>
  </w:num>
  <w:num w:numId="14" w16cid:durableId="1267693440">
    <w:abstractNumId w:val="16"/>
  </w:num>
  <w:num w:numId="15" w16cid:durableId="1876044690">
    <w:abstractNumId w:val="14"/>
  </w:num>
  <w:num w:numId="16" w16cid:durableId="101347387">
    <w:abstractNumId w:val="8"/>
  </w:num>
  <w:num w:numId="17" w16cid:durableId="2019578121">
    <w:abstractNumId w:val="9"/>
  </w:num>
  <w:num w:numId="18" w16cid:durableId="211112893">
    <w:abstractNumId w:val="32"/>
  </w:num>
  <w:num w:numId="19" w16cid:durableId="758449869">
    <w:abstractNumId w:val="25"/>
  </w:num>
  <w:num w:numId="20" w16cid:durableId="1235168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4654593">
    <w:abstractNumId w:val="6"/>
  </w:num>
  <w:num w:numId="22" w16cid:durableId="247269434">
    <w:abstractNumId w:val="29"/>
  </w:num>
  <w:num w:numId="23" w16cid:durableId="643779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8577032">
    <w:abstractNumId w:val="12"/>
  </w:num>
  <w:num w:numId="25" w16cid:durableId="1252353467">
    <w:abstractNumId w:val="22"/>
  </w:num>
  <w:num w:numId="26" w16cid:durableId="834959798">
    <w:abstractNumId w:val="3"/>
  </w:num>
  <w:num w:numId="27" w16cid:durableId="235752055">
    <w:abstractNumId w:val="11"/>
  </w:num>
  <w:num w:numId="28" w16cid:durableId="1249846038">
    <w:abstractNumId w:val="21"/>
  </w:num>
  <w:num w:numId="29" w16cid:durableId="1957054271">
    <w:abstractNumId w:val="5"/>
  </w:num>
  <w:num w:numId="30" w16cid:durableId="919828143">
    <w:abstractNumId w:val="19"/>
  </w:num>
  <w:num w:numId="31" w16cid:durableId="1042630471">
    <w:abstractNumId w:val="1"/>
  </w:num>
  <w:num w:numId="32" w16cid:durableId="2076051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4358728">
    <w:abstractNumId w:val="20"/>
  </w:num>
  <w:num w:numId="34" w16cid:durableId="1080324904">
    <w:abstractNumId w:val="15"/>
  </w:num>
  <w:num w:numId="35" w16cid:durableId="2132480208">
    <w:abstractNumId w:val="35"/>
  </w:num>
  <w:num w:numId="36" w16cid:durableId="503471565">
    <w:abstractNumId w:val="31"/>
  </w:num>
  <w:num w:numId="37" w16cid:durableId="1992056165">
    <w:abstractNumId w:val="23"/>
  </w:num>
  <w:num w:numId="38" w16cid:durableId="759444571">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D8"/>
    <w:rsid w:val="00000F58"/>
    <w:rsid w:val="00001FF2"/>
    <w:rsid w:val="00002A20"/>
    <w:rsid w:val="00003114"/>
    <w:rsid w:val="0000430C"/>
    <w:rsid w:val="000048F2"/>
    <w:rsid w:val="00004D56"/>
    <w:rsid w:val="00006073"/>
    <w:rsid w:val="000060E9"/>
    <w:rsid w:val="0000628B"/>
    <w:rsid w:val="00006600"/>
    <w:rsid w:val="00007326"/>
    <w:rsid w:val="00010FDF"/>
    <w:rsid w:val="00011C56"/>
    <w:rsid w:val="000130AF"/>
    <w:rsid w:val="0001379D"/>
    <w:rsid w:val="00013E20"/>
    <w:rsid w:val="000144EC"/>
    <w:rsid w:val="00015B19"/>
    <w:rsid w:val="00015E0A"/>
    <w:rsid w:val="00016C09"/>
    <w:rsid w:val="00016E68"/>
    <w:rsid w:val="00017D53"/>
    <w:rsid w:val="00017EDC"/>
    <w:rsid w:val="00020B7E"/>
    <w:rsid w:val="0002126B"/>
    <w:rsid w:val="00022495"/>
    <w:rsid w:val="00023150"/>
    <w:rsid w:val="00023219"/>
    <w:rsid w:val="000238EE"/>
    <w:rsid w:val="00023B5B"/>
    <w:rsid w:val="0002429B"/>
    <w:rsid w:val="00024430"/>
    <w:rsid w:val="000248C2"/>
    <w:rsid w:val="000255B1"/>
    <w:rsid w:val="000266C8"/>
    <w:rsid w:val="00026944"/>
    <w:rsid w:val="00027243"/>
    <w:rsid w:val="00027606"/>
    <w:rsid w:val="00027B3D"/>
    <w:rsid w:val="00030193"/>
    <w:rsid w:val="00030AFC"/>
    <w:rsid w:val="00030D67"/>
    <w:rsid w:val="00031522"/>
    <w:rsid w:val="00031D1D"/>
    <w:rsid w:val="000325C0"/>
    <w:rsid w:val="00032926"/>
    <w:rsid w:val="00032948"/>
    <w:rsid w:val="00033D87"/>
    <w:rsid w:val="00034994"/>
    <w:rsid w:val="00034DE6"/>
    <w:rsid w:val="000353A1"/>
    <w:rsid w:val="00035A0E"/>
    <w:rsid w:val="000360CF"/>
    <w:rsid w:val="00036EEF"/>
    <w:rsid w:val="00040043"/>
    <w:rsid w:val="00040A12"/>
    <w:rsid w:val="00041047"/>
    <w:rsid w:val="00042F14"/>
    <w:rsid w:val="000432CB"/>
    <w:rsid w:val="00043590"/>
    <w:rsid w:val="00043CD4"/>
    <w:rsid w:val="00043E77"/>
    <w:rsid w:val="000457D3"/>
    <w:rsid w:val="00045BD7"/>
    <w:rsid w:val="000466EC"/>
    <w:rsid w:val="00046728"/>
    <w:rsid w:val="00046A9A"/>
    <w:rsid w:val="0004791C"/>
    <w:rsid w:val="000518DB"/>
    <w:rsid w:val="00051999"/>
    <w:rsid w:val="00051D35"/>
    <w:rsid w:val="000521DB"/>
    <w:rsid w:val="000525A2"/>
    <w:rsid w:val="00052F8D"/>
    <w:rsid w:val="0005343A"/>
    <w:rsid w:val="000534EA"/>
    <w:rsid w:val="000537D4"/>
    <w:rsid w:val="00056D66"/>
    <w:rsid w:val="00061516"/>
    <w:rsid w:val="00061967"/>
    <w:rsid w:val="00062112"/>
    <w:rsid w:val="00062AE9"/>
    <w:rsid w:val="000631DD"/>
    <w:rsid w:val="00063E6F"/>
    <w:rsid w:val="00066182"/>
    <w:rsid w:val="00066B3B"/>
    <w:rsid w:val="0006750D"/>
    <w:rsid w:val="00067966"/>
    <w:rsid w:val="00067F12"/>
    <w:rsid w:val="000715EC"/>
    <w:rsid w:val="000716F7"/>
    <w:rsid w:val="0007196B"/>
    <w:rsid w:val="0007451F"/>
    <w:rsid w:val="000749B7"/>
    <w:rsid w:val="00074EBC"/>
    <w:rsid w:val="00075741"/>
    <w:rsid w:val="000757FB"/>
    <w:rsid w:val="000762D1"/>
    <w:rsid w:val="00076523"/>
    <w:rsid w:val="0007668B"/>
    <w:rsid w:val="00077D8A"/>
    <w:rsid w:val="00080410"/>
    <w:rsid w:val="00080F71"/>
    <w:rsid w:val="00081050"/>
    <w:rsid w:val="0008121C"/>
    <w:rsid w:val="000819BA"/>
    <w:rsid w:val="00081AE5"/>
    <w:rsid w:val="0008224E"/>
    <w:rsid w:val="000829E7"/>
    <w:rsid w:val="000839A5"/>
    <w:rsid w:val="00083B4D"/>
    <w:rsid w:val="00085DB9"/>
    <w:rsid w:val="000863B0"/>
    <w:rsid w:val="00086905"/>
    <w:rsid w:val="00086EAB"/>
    <w:rsid w:val="00087313"/>
    <w:rsid w:val="00087559"/>
    <w:rsid w:val="000878B1"/>
    <w:rsid w:val="00087C68"/>
    <w:rsid w:val="00087D7F"/>
    <w:rsid w:val="0009078F"/>
    <w:rsid w:val="0009109C"/>
    <w:rsid w:val="00091609"/>
    <w:rsid w:val="00091A90"/>
    <w:rsid w:val="000925A8"/>
    <w:rsid w:val="0009262A"/>
    <w:rsid w:val="0009265E"/>
    <w:rsid w:val="00092A10"/>
    <w:rsid w:val="00093098"/>
    <w:rsid w:val="000935B1"/>
    <w:rsid w:val="0009378B"/>
    <w:rsid w:val="000940E4"/>
    <w:rsid w:val="00094107"/>
    <w:rsid w:val="000954FC"/>
    <w:rsid w:val="00095D57"/>
    <w:rsid w:val="00097BA1"/>
    <w:rsid w:val="000A0435"/>
    <w:rsid w:val="000A0E0D"/>
    <w:rsid w:val="000A0E3D"/>
    <w:rsid w:val="000A1101"/>
    <w:rsid w:val="000A2249"/>
    <w:rsid w:val="000A29C9"/>
    <w:rsid w:val="000A2DB9"/>
    <w:rsid w:val="000A2F37"/>
    <w:rsid w:val="000A374D"/>
    <w:rsid w:val="000A3931"/>
    <w:rsid w:val="000A45C5"/>
    <w:rsid w:val="000A53F4"/>
    <w:rsid w:val="000A648F"/>
    <w:rsid w:val="000A65E6"/>
    <w:rsid w:val="000A7CAB"/>
    <w:rsid w:val="000B0CF2"/>
    <w:rsid w:val="000B108C"/>
    <w:rsid w:val="000B2049"/>
    <w:rsid w:val="000B2B5D"/>
    <w:rsid w:val="000B3A19"/>
    <w:rsid w:val="000B3BFA"/>
    <w:rsid w:val="000B453F"/>
    <w:rsid w:val="000B4B33"/>
    <w:rsid w:val="000B4F29"/>
    <w:rsid w:val="000B6683"/>
    <w:rsid w:val="000B7037"/>
    <w:rsid w:val="000B7EE3"/>
    <w:rsid w:val="000C00A5"/>
    <w:rsid w:val="000C0584"/>
    <w:rsid w:val="000C0AA5"/>
    <w:rsid w:val="000C0C42"/>
    <w:rsid w:val="000C0EF7"/>
    <w:rsid w:val="000C1212"/>
    <w:rsid w:val="000C1E09"/>
    <w:rsid w:val="000C36CA"/>
    <w:rsid w:val="000C3874"/>
    <w:rsid w:val="000C4DB3"/>
    <w:rsid w:val="000C5B9F"/>
    <w:rsid w:val="000C628E"/>
    <w:rsid w:val="000C6B7B"/>
    <w:rsid w:val="000C6E09"/>
    <w:rsid w:val="000C73A5"/>
    <w:rsid w:val="000C7C7C"/>
    <w:rsid w:val="000C7E17"/>
    <w:rsid w:val="000D0194"/>
    <w:rsid w:val="000D0CA5"/>
    <w:rsid w:val="000D182E"/>
    <w:rsid w:val="000D20BA"/>
    <w:rsid w:val="000D271A"/>
    <w:rsid w:val="000D27F7"/>
    <w:rsid w:val="000D3444"/>
    <w:rsid w:val="000D3493"/>
    <w:rsid w:val="000D4020"/>
    <w:rsid w:val="000D44FC"/>
    <w:rsid w:val="000D4ACC"/>
    <w:rsid w:val="000D6390"/>
    <w:rsid w:val="000D6869"/>
    <w:rsid w:val="000D735A"/>
    <w:rsid w:val="000D74E1"/>
    <w:rsid w:val="000D7502"/>
    <w:rsid w:val="000D7A73"/>
    <w:rsid w:val="000E2384"/>
    <w:rsid w:val="000E2490"/>
    <w:rsid w:val="000E2492"/>
    <w:rsid w:val="000E2DD4"/>
    <w:rsid w:val="000E3375"/>
    <w:rsid w:val="000E3403"/>
    <w:rsid w:val="000E3F4F"/>
    <w:rsid w:val="000E4234"/>
    <w:rsid w:val="000E47E4"/>
    <w:rsid w:val="000E53BA"/>
    <w:rsid w:val="000E5700"/>
    <w:rsid w:val="000E5999"/>
    <w:rsid w:val="000E5B02"/>
    <w:rsid w:val="000E5D1C"/>
    <w:rsid w:val="000E6758"/>
    <w:rsid w:val="000E6FFE"/>
    <w:rsid w:val="000E713D"/>
    <w:rsid w:val="000F0273"/>
    <w:rsid w:val="000F0311"/>
    <w:rsid w:val="000F0710"/>
    <w:rsid w:val="000F0B8C"/>
    <w:rsid w:val="000F19F4"/>
    <w:rsid w:val="000F1F79"/>
    <w:rsid w:val="000F24E8"/>
    <w:rsid w:val="000F517D"/>
    <w:rsid w:val="000F6C80"/>
    <w:rsid w:val="000F7319"/>
    <w:rsid w:val="000F76F1"/>
    <w:rsid w:val="00101C85"/>
    <w:rsid w:val="001026F0"/>
    <w:rsid w:val="00102B7F"/>
    <w:rsid w:val="00102CD6"/>
    <w:rsid w:val="001030B8"/>
    <w:rsid w:val="001031AA"/>
    <w:rsid w:val="00105FDA"/>
    <w:rsid w:val="00106327"/>
    <w:rsid w:val="00106B66"/>
    <w:rsid w:val="0010739E"/>
    <w:rsid w:val="001077F0"/>
    <w:rsid w:val="00107F84"/>
    <w:rsid w:val="001116D7"/>
    <w:rsid w:val="00112040"/>
    <w:rsid w:val="001120AE"/>
    <w:rsid w:val="00112CD7"/>
    <w:rsid w:val="001134A4"/>
    <w:rsid w:val="001134C7"/>
    <w:rsid w:val="00113B65"/>
    <w:rsid w:val="001145C3"/>
    <w:rsid w:val="001147E0"/>
    <w:rsid w:val="001150AB"/>
    <w:rsid w:val="0011648C"/>
    <w:rsid w:val="001168B7"/>
    <w:rsid w:val="00116D86"/>
    <w:rsid w:val="00121B72"/>
    <w:rsid w:val="00121C33"/>
    <w:rsid w:val="001220BA"/>
    <w:rsid w:val="00122162"/>
    <w:rsid w:val="0012338B"/>
    <w:rsid w:val="001240C3"/>
    <w:rsid w:val="00124C11"/>
    <w:rsid w:val="00124E6B"/>
    <w:rsid w:val="001254AC"/>
    <w:rsid w:val="00125FB0"/>
    <w:rsid w:val="001263C9"/>
    <w:rsid w:val="00127EAC"/>
    <w:rsid w:val="00130312"/>
    <w:rsid w:val="00130991"/>
    <w:rsid w:val="00130C06"/>
    <w:rsid w:val="00130CD2"/>
    <w:rsid w:val="001314D3"/>
    <w:rsid w:val="0013186F"/>
    <w:rsid w:val="00131B99"/>
    <w:rsid w:val="001333C4"/>
    <w:rsid w:val="00133AFC"/>
    <w:rsid w:val="0013653B"/>
    <w:rsid w:val="00136BF7"/>
    <w:rsid w:val="00136C8D"/>
    <w:rsid w:val="00137AE6"/>
    <w:rsid w:val="00137BFF"/>
    <w:rsid w:val="00140686"/>
    <w:rsid w:val="00140BDF"/>
    <w:rsid w:val="00140C2C"/>
    <w:rsid w:val="00140C6F"/>
    <w:rsid w:val="001416E8"/>
    <w:rsid w:val="00141995"/>
    <w:rsid w:val="0014211B"/>
    <w:rsid w:val="00142829"/>
    <w:rsid w:val="001428E0"/>
    <w:rsid w:val="00142FEE"/>
    <w:rsid w:val="001434D4"/>
    <w:rsid w:val="0014354C"/>
    <w:rsid w:val="00143781"/>
    <w:rsid w:val="00143A48"/>
    <w:rsid w:val="00143BE1"/>
    <w:rsid w:val="00144ADB"/>
    <w:rsid w:val="001452AF"/>
    <w:rsid w:val="00145463"/>
    <w:rsid w:val="00145676"/>
    <w:rsid w:val="001458DC"/>
    <w:rsid w:val="00145BC0"/>
    <w:rsid w:val="00145D7D"/>
    <w:rsid w:val="0014714E"/>
    <w:rsid w:val="00147311"/>
    <w:rsid w:val="00147326"/>
    <w:rsid w:val="00147360"/>
    <w:rsid w:val="0015132E"/>
    <w:rsid w:val="001516C6"/>
    <w:rsid w:val="001521FE"/>
    <w:rsid w:val="001522EB"/>
    <w:rsid w:val="00152B70"/>
    <w:rsid w:val="00153285"/>
    <w:rsid w:val="001537F5"/>
    <w:rsid w:val="001546D0"/>
    <w:rsid w:val="001553A8"/>
    <w:rsid w:val="00155547"/>
    <w:rsid w:val="00155D79"/>
    <w:rsid w:val="0015670A"/>
    <w:rsid w:val="001575C1"/>
    <w:rsid w:val="00160014"/>
    <w:rsid w:val="00160CC4"/>
    <w:rsid w:val="00160D15"/>
    <w:rsid w:val="00160E3C"/>
    <w:rsid w:val="00160E98"/>
    <w:rsid w:val="00161967"/>
    <w:rsid w:val="00161B89"/>
    <w:rsid w:val="00161F94"/>
    <w:rsid w:val="001623AE"/>
    <w:rsid w:val="00162E94"/>
    <w:rsid w:val="001632B6"/>
    <w:rsid w:val="00163ED0"/>
    <w:rsid w:val="00164710"/>
    <w:rsid w:val="0016504A"/>
    <w:rsid w:val="001652EC"/>
    <w:rsid w:val="00165F99"/>
    <w:rsid w:val="0016637B"/>
    <w:rsid w:val="00166A96"/>
    <w:rsid w:val="00166B80"/>
    <w:rsid w:val="00166CE4"/>
    <w:rsid w:val="00166FB5"/>
    <w:rsid w:val="001704F7"/>
    <w:rsid w:val="00170FF9"/>
    <w:rsid w:val="00171D06"/>
    <w:rsid w:val="0017263E"/>
    <w:rsid w:val="0017316E"/>
    <w:rsid w:val="001739DF"/>
    <w:rsid w:val="00174CC6"/>
    <w:rsid w:val="00174EA3"/>
    <w:rsid w:val="00175BAC"/>
    <w:rsid w:val="001762F4"/>
    <w:rsid w:val="001766C6"/>
    <w:rsid w:val="00177AB6"/>
    <w:rsid w:val="00180BB0"/>
    <w:rsid w:val="00180EEE"/>
    <w:rsid w:val="00182F80"/>
    <w:rsid w:val="0018469F"/>
    <w:rsid w:val="00184703"/>
    <w:rsid w:val="00184E9D"/>
    <w:rsid w:val="00185F40"/>
    <w:rsid w:val="00186837"/>
    <w:rsid w:val="001900D0"/>
    <w:rsid w:val="0019079A"/>
    <w:rsid w:val="00191F18"/>
    <w:rsid w:val="001925C2"/>
    <w:rsid w:val="0019320D"/>
    <w:rsid w:val="0019385D"/>
    <w:rsid w:val="00193F53"/>
    <w:rsid w:val="00194039"/>
    <w:rsid w:val="001945B6"/>
    <w:rsid w:val="00194671"/>
    <w:rsid w:val="00195327"/>
    <w:rsid w:val="00195C38"/>
    <w:rsid w:val="00195CC5"/>
    <w:rsid w:val="00195D8F"/>
    <w:rsid w:val="00196195"/>
    <w:rsid w:val="001965D7"/>
    <w:rsid w:val="001969B7"/>
    <w:rsid w:val="001971D4"/>
    <w:rsid w:val="00197FAF"/>
    <w:rsid w:val="001A0958"/>
    <w:rsid w:val="001A1649"/>
    <w:rsid w:val="001A28DD"/>
    <w:rsid w:val="001A2D1C"/>
    <w:rsid w:val="001A38F4"/>
    <w:rsid w:val="001A44C3"/>
    <w:rsid w:val="001A4569"/>
    <w:rsid w:val="001A46FF"/>
    <w:rsid w:val="001A5CB6"/>
    <w:rsid w:val="001A5ECA"/>
    <w:rsid w:val="001A65DA"/>
    <w:rsid w:val="001A6E4D"/>
    <w:rsid w:val="001A72F7"/>
    <w:rsid w:val="001A74BD"/>
    <w:rsid w:val="001A76C4"/>
    <w:rsid w:val="001A7B93"/>
    <w:rsid w:val="001B0CA1"/>
    <w:rsid w:val="001B0F94"/>
    <w:rsid w:val="001B2947"/>
    <w:rsid w:val="001B3C61"/>
    <w:rsid w:val="001B45E1"/>
    <w:rsid w:val="001B5F0F"/>
    <w:rsid w:val="001B684F"/>
    <w:rsid w:val="001B71CD"/>
    <w:rsid w:val="001B7BDD"/>
    <w:rsid w:val="001B7EB6"/>
    <w:rsid w:val="001C0152"/>
    <w:rsid w:val="001C06EC"/>
    <w:rsid w:val="001C0CE4"/>
    <w:rsid w:val="001C2987"/>
    <w:rsid w:val="001C2C56"/>
    <w:rsid w:val="001C30D4"/>
    <w:rsid w:val="001C3658"/>
    <w:rsid w:val="001C445F"/>
    <w:rsid w:val="001C4897"/>
    <w:rsid w:val="001C4C5D"/>
    <w:rsid w:val="001C57BB"/>
    <w:rsid w:val="001C62E5"/>
    <w:rsid w:val="001C656A"/>
    <w:rsid w:val="001C6F4A"/>
    <w:rsid w:val="001C724D"/>
    <w:rsid w:val="001C78F6"/>
    <w:rsid w:val="001C799C"/>
    <w:rsid w:val="001C7A47"/>
    <w:rsid w:val="001D0FF2"/>
    <w:rsid w:val="001D266C"/>
    <w:rsid w:val="001D3231"/>
    <w:rsid w:val="001D39FE"/>
    <w:rsid w:val="001D3A04"/>
    <w:rsid w:val="001D4A04"/>
    <w:rsid w:val="001D6015"/>
    <w:rsid w:val="001D6D1A"/>
    <w:rsid w:val="001D7529"/>
    <w:rsid w:val="001E004A"/>
    <w:rsid w:val="001E03A4"/>
    <w:rsid w:val="001E06AF"/>
    <w:rsid w:val="001E0B1E"/>
    <w:rsid w:val="001E0F36"/>
    <w:rsid w:val="001E1B09"/>
    <w:rsid w:val="001E2CEE"/>
    <w:rsid w:val="001E3106"/>
    <w:rsid w:val="001E32B1"/>
    <w:rsid w:val="001E32FC"/>
    <w:rsid w:val="001E3A1C"/>
    <w:rsid w:val="001E5C80"/>
    <w:rsid w:val="001E62D0"/>
    <w:rsid w:val="001E7352"/>
    <w:rsid w:val="001E7A6B"/>
    <w:rsid w:val="001E7AEC"/>
    <w:rsid w:val="001E7F4F"/>
    <w:rsid w:val="001F02B6"/>
    <w:rsid w:val="001F08AE"/>
    <w:rsid w:val="001F0EB2"/>
    <w:rsid w:val="001F1421"/>
    <w:rsid w:val="001F171F"/>
    <w:rsid w:val="001F2BE5"/>
    <w:rsid w:val="001F2DCD"/>
    <w:rsid w:val="001F3AC2"/>
    <w:rsid w:val="001F48F6"/>
    <w:rsid w:val="001F5AF3"/>
    <w:rsid w:val="001F654F"/>
    <w:rsid w:val="001F660C"/>
    <w:rsid w:val="001F71B7"/>
    <w:rsid w:val="001F7479"/>
    <w:rsid w:val="001F77A3"/>
    <w:rsid w:val="001F7A1C"/>
    <w:rsid w:val="00200931"/>
    <w:rsid w:val="00201DB3"/>
    <w:rsid w:val="002020D0"/>
    <w:rsid w:val="00202148"/>
    <w:rsid w:val="00203213"/>
    <w:rsid w:val="002036C3"/>
    <w:rsid w:val="002044F3"/>
    <w:rsid w:val="00204B8D"/>
    <w:rsid w:val="00204C07"/>
    <w:rsid w:val="00204C98"/>
    <w:rsid w:val="002053E6"/>
    <w:rsid w:val="00206334"/>
    <w:rsid w:val="00206480"/>
    <w:rsid w:val="00206EB3"/>
    <w:rsid w:val="0021013D"/>
    <w:rsid w:val="00210862"/>
    <w:rsid w:val="00210B8D"/>
    <w:rsid w:val="00211314"/>
    <w:rsid w:val="00211383"/>
    <w:rsid w:val="00211477"/>
    <w:rsid w:val="00211889"/>
    <w:rsid w:val="00212621"/>
    <w:rsid w:val="002127B2"/>
    <w:rsid w:val="0021365F"/>
    <w:rsid w:val="00213810"/>
    <w:rsid w:val="00213D62"/>
    <w:rsid w:val="00214638"/>
    <w:rsid w:val="0021484C"/>
    <w:rsid w:val="00214A3A"/>
    <w:rsid w:val="002150D2"/>
    <w:rsid w:val="00215943"/>
    <w:rsid w:val="00215D42"/>
    <w:rsid w:val="0021629B"/>
    <w:rsid w:val="00216365"/>
    <w:rsid w:val="002174E4"/>
    <w:rsid w:val="00220105"/>
    <w:rsid w:val="00222306"/>
    <w:rsid w:val="00222503"/>
    <w:rsid w:val="00222845"/>
    <w:rsid w:val="00222890"/>
    <w:rsid w:val="002229F1"/>
    <w:rsid w:val="00223CC3"/>
    <w:rsid w:val="00223EDC"/>
    <w:rsid w:val="002240A5"/>
    <w:rsid w:val="002241AF"/>
    <w:rsid w:val="0022471D"/>
    <w:rsid w:val="00225925"/>
    <w:rsid w:val="0022618F"/>
    <w:rsid w:val="00226212"/>
    <w:rsid w:val="00226B44"/>
    <w:rsid w:val="002270EC"/>
    <w:rsid w:val="00230217"/>
    <w:rsid w:val="002309A9"/>
    <w:rsid w:val="00231270"/>
    <w:rsid w:val="00231289"/>
    <w:rsid w:val="002314A8"/>
    <w:rsid w:val="00231DD3"/>
    <w:rsid w:val="00232997"/>
    <w:rsid w:val="00233ECB"/>
    <w:rsid w:val="00233ED1"/>
    <w:rsid w:val="00234B33"/>
    <w:rsid w:val="00234D6C"/>
    <w:rsid w:val="00235119"/>
    <w:rsid w:val="00235443"/>
    <w:rsid w:val="00235AE5"/>
    <w:rsid w:val="00236057"/>
    <w:rsid w:val="00236394"/>
    <w:rsid w:val="0023686E"/>
    <w:rsid w:val="00236C71"/>
    <w:rsid w:val="00236E4A"/>
    <w:rsid w:val="002372D7"/>
    <w:rsid w:val="00240763"/>
    <w:rsid w:val="00240C98"/>
    <w:rsid w:val="00242858"/>
    <w:rsid w:val="00242E70"/>
    <w:rsid w:val="002430B8"/>
    <w:rsid w:val="00244B4E"/>
    <w:rsid w:val="00244E13"/>
    <w:rsid w:val="002462EF"/>
    <w:rsid w:val="00246654"/>
    <w:rsid w:val="0024694C"/>
    <w:rsid w:val="00246E6C"/>
    <w:rsid w:val="00247659"/>
    <w:rsid w:val="00250211"/>
    <w:rsid w:val="0025070F"/>
    <w:rsid w:val="00250780"/>
    <w:rsid w:val="0025098C"/>
    <w:rsid w:val="00250C9B"/>
    <w:rsid w:val="00250DA4"/>
    <w:rsid w:val="00250EC7"/>
    <w:rsid w:val="00251819"/>
    <w:rsid w:val="00251BEB"/>
    <w:rsid w:val="00251E78"/>
    <w:rsid w:val="00252126"/>
    <w:rsid w:val="00252C5F"/>
    <w:rsid w:val="00252E6B"/>
    <w:rsid w:val="0025412F"/>
    <w:rsid w:val="002545FF"/>
    <w:rsid w:val="00254840"/>
    <w:rsid w:val="00255165"/>
    <w:rsid w:val="00255798"/>
    <w:rsid w:val="002558C9"/>
    <w:rsid w:val="0025606E"/>
    <w:rsid w:val="002576A0"/>
    <w:rsid w:val="002600E8"/>
    <w:rsid w:val="00260646"/>
    <w:rsid w:val="00260EAC"/>
    <w:rsid w:val="002612F5"/>
    <w:rsid w:val="0026136F"/>
    <w:rsid w:val="0026139C"/>
    <w:rsid w:val="002621B6"/>
    <w:rsid w:val="00262FAF"/>
    <w:rsid w:val="0026358F"/>
    <w:rsid w:val="00263774"/>
    <w:rsid w:val="002638A7"/>
    <w:rsid w:val="00263E29"/>
    <w:rsid w:val="00264243"/>
    <w:rsid w:val="00264D15"/>
    <w:rsid w:val="002654C7"/>
    <w:rsid w:val="00265B44"/>
    <w:rsid w:val="00266EC4"/>
    <w:rsid w:val="00267EAA"/>
    <w:rsid w:val="0027066D"/>
    <w:rsid w:val="00270BE6"/>
    <w:rsid w:val="00270E51"/>
    <w:rsid w:val="00270EBF"/>
    <w:rsid w:val="0027154B"/>
    <w:rsid w:val="00271A9E"/>
    <w:rsid w:val="00271B8C"/>
    <w:rsid w:val="00274648"/>
    <w:rsid w:val="00275AB8"/>
    <w:rsid w:val="00275CC9"/>
    <w:rsid w:val="0028051E"/>
    <w:rsid w:val="00280CB9"/>
    <w:rsid w:val="00280D47"/>
    <w:rsid w:val="00280E1F"/>
    <w:rsid w:val="00280FBD"/>
    <w:rsid w:val="002811EF"/>
    <w:rsid w:val="002813CA"/>
    <w:rsid w:val="00281459"/>
    <w:rsid w:val="00282423"/>
    <w:rsid w:val="00282E71"/>
    <w:rsid w:val="00283200"/>
    <w:rsid w:val="00284FFC"/>
    <w:rsid w:val="002859DF"/>
    <w:rsid w:val="00285E22"/>
    <w:rsid w:val="0028603D"/>
    <w:rsid w:val="00286BD5"/>
    <w:rsid w:val="00286D71"/>
    <w:rsid w:val="00287111"/>
    <w:rsid w:val="002907F5"/>
    <w:rsid w:val="00290FDA"/>
    <w:rsid w:val="00291082"/>
    <w:rsid w:val="002913D1"/>
    <w:rsid w:val="00291AB6"/>
    <w:rsid w:val="00291D08"/>
    <w:rsid w:val="00292518"/>
    <w:rsid w:val="00293712"/>
    <w:rsid w:val="0029394D"/>
    <w:rsid w:val="00293E55"/>
    <w:rsid w:val="00293E95"/>
    <w:rsid w:val="00293ECF"/>
    <w:rsid w:val="00295952"/>
    <w:rsid w:val="002960B4"/>
    <w:rsid w:val="00296D15"/>
    <w:rsid w:val="00296FE3"/>
    <w:rsid w:val="00297ABA"/>
    <w:rsid w:val="00297AE9"/>
    <w:rsid w:val="002A06EC"/>
    <w:rsid w:val="002A091E"/>
    <w:rsid w:val="002A1711"/>
    <w:rsid w:val="002A1A1F"/>
    <w:rsid w:val="002A1ABA"/>
    <w:rsid w:val="002A3802"/>
    <w:rsid w:val="002A41E0"/>
    <w:rsid w:val="002A432E"/>
    <w:rsid w:val="002A4B3E"/>
    <w:rsid w:val="002A4C26"/>
    <w:rsid w:val="002A5DA0"/>
    <w:rsid w:val="002A6038"/>
    <w:rsid w:val="002A6786"/>
    <w:rsid w:val="002A6898"/>
    <w:rsid w:val="002A6FA9"/>
    <w:rsid w:val="002A6FFE"/>
    <w:rsid w:val="002A71CF"/>
    <w:rsid w:val="002A7A54"/>
    <w:rsid w:val="002A7E7F"/>
    <w:rsid w:val="002B05B6"/>
    <w:rsid w:val="002B05DC"/>
    <w:rsid w:val="002B0AF7"/>
    <w:rsid w:val="002B27AD"/>
    <w:rsid w:val="002B2BF4"/>
    <w:rsid w:val="002B2EA9"/>
    <w:rsid w:val="002B312D"/>
    <w:rsid w:val="002B40C1"/>
    <w:rsid w:val="002B4C62"/>
    <w:rsid w:val="002B4D4B"/>
    <w:rsid w:val="002B52B6"/>
    <w:rsid w:val="002B582F"/>
    <w:rsid w:val="002B6003"/>
    <w:rsid w:val="002B69B3"/>
    <w:rsid w:val="002B74DE"/>
    <w:rsid w:val="002B7645"/>
    <w:rsid w:val="002B76C7"/>
    <w:rsid w:val="002B76E8"/>
    <w:rsid w:val="002B78FA"/>
    <w:rsid w:val="002C1360"/>
    <w:rsid w:val="002C3140"/>
    <w:rsid w:val="002C61D1"/>
    <w:rsid w:val="002C6818"/>
    <w:rsid w:val="002C6B68"/>
    <w:rsid w:val="002C7FAD"/>
    <w:rsid w:val="002D1A2A"/>
    <w:rsid w:val="002D3320"/>
    <w:rsid w:val="002D39C6"/>
    <w:rsid w:val="002D43C5"/>
    <w:rsid w:val="002D46D9"/>
    <w:rsid w:val="002D4E1E"/>
    <w:rsid w:val="002D5489"/>
    <w:rsid w:val="002D64D3"/>
    <w:rsid w:val="002D6607"/>
    <w:rsid w:val="002D6895"/>
    <w:rsid w:val="002D733A"/>
    <w:rsid w:val="002D795D"/>
    <w:rsid w:val="002D7AE7"/>
    <w:rsid w:val="002E16E8"/>
    <w:rsid w:val="002E3976"/>
    <w:rsid w:val="002E3BC7"/>
    <w:rsid w:val="002E3C1F"/>
    <w:rsid w:val="002E5FA6"/>
    <w:rsid w:val="002E60E4"/>
    <w:rsid w:val="002E625A"/>
    <w:rsid w:val="002E6775"/>
    <w:rsid w:val="002E6923"/>
    <w:rsid w:val="002E6CD4"/>
    <w:rsid w:val="002E6F61"/>
    <w:rsid w:val="002E7A78"/>
    <w:rsid w:val="002F0497"/>
    <w:rsid w:val="002F057D"/>
    <w:rsid w:val="002F1245"/>
    <w:rsid w:val="002F1373"/>
    <w:rsid w:val="002F1D6A"/>
    <w:rsid w:val="002F2DB3"/>
    <w:rsid w:val="002F2F58"/>
    <w:rsid w:val="002F34DA"/>
    <w:rsid w:val="002F3627"/>
    <w:rsid w:val="002F4719"/>
    <w:rsid w:val="002F4B37"/>
    <w:rsid w:val="002F594F"/>
    <w:rsid w:val="002F5A49"/>
    <w:rsid w:val="002F706E"/>
    <w:rsid w:val="002F7073"/>
    <w:rsid w:val="002F7861"/>
    <w:rsid w:val="002F7EDD"/>
    <w:rsid w:val="00300E7C"/>
    <w:rsid w:val="0030105F"/>
    <w:rsid w:val="00301BE2"/>
    <w:rsid w:val="00301D48"/>
    <w:rsid w:val="00302837"/>
    <w:rsid w:val="003028A2"/>
    <w:rsid w:val="0030301B"/>
    <w:rsid w:val="00303FEB"/>
    <w:rsid w:val="003041A3"/>
    <w:rsid w:val="00304E26"/>
    <w:rsid w:val="00305297"/>
    <w:rsid w:val="0030535B"/>
    <w:rsid w:val="00305BEC"/>
    <w:rsid w:val="003070F3"/>
    <w:rsid w:val="0030767B"/>
    <w:rsid w:val="003078E2"/>
    <w:rsid w:val="00307BEF"/>
    <w:rsid w:val="00307D05"/>
    <w:rsid w:val="003108FB"/>
    <w:rsid w:val="00311231"/>
    <w:rsid w:val="00311D10"/>
    <w:rsid w:val="00311F42"/>
    <w:rsid w:val="00313129"/>
    <w:rsid w:val="00313A01"/>
    <w:rsid w:val="00313F71"/>
    <w:rsid w:val="00316990"/>
    <w:rsid w:val="003172D4"/>
    <w:rsid w:val="00317557"/>
    <w:rsid w:val="00317BBD"/>
    <w:rsid w:val="00320A12"/>
    <w:rsid w:val="003216BB"/>
    <w:rsid w:val="00323912"/>
    <w:rsid w:val="00324CBC"/>
    <w:rsid w:val="00326273"/>
    <w:rsid w:val="00326398"/>
    <w:rsid w:val="00327CC5"/>
    <w:rsid w:val="00327E17"/>
    <w:rsid w:val="00332C2F"/>
    <w:rsid w:val="00333253"/>
    <w:rsid w:val="003345EC"/>
    <w:rsid w:val="003347B0"/>
    <w:rsid w:val="00334D06"/>
    <w:rsid w:val="003351EF"/>
    <w:rsid w:val="00336611"/>
    <w:rsid w:val="00337423"/>
    <w:rsid w:val="00337773"/>
    <w:rsid w:val="00337DF9"/>
    <w:rsid w:val="0034049A"/>
    <w:rsid w:val="00340C73"/>
    <w:rsid w:val="00341F05"/>
    <w:rsid w:val="00341FD8"/>
    <w:rsid w:val="0034281D"/>
    <w:rsid w:val="00342BD0"/>
    <w:rsid w:val="00342DB3"/>
    <w:rsid w:val="0034307B"/>
    <w:rsid w:val="0034493D"/>
    <w:rsid w:val="00345420"/>
    <w:rsid w:val="00345428"/>
    <w:rsid w:val="00345634"/>
    <w:rsid w:val="0035095A"/>
    <w:rsid w:val="00351829"/>
    <w:rsid w:val="00351C1E"/>
    <w:rsid w:val="00351D37"/>
    <w:rsid w:val="003525B6"/>
    <w:rsid w:val="00353BA1"/>
    <w:rsid w:val="00354037"/>
    <w:rsid w:val="00354523"/>
    <w:rsid w:val="003546EE"/>
    <w:rsid w:val="003548F0"/>
    <w:rsid w:val="00355220"/>
    <w:rsid w:val="003556B9"/>
    <w:rsid w:val="00355A50"/>
    <w:rsid w:val="00356EB9"/>
    <w:rsid w:val="003576DB"/>
    <w:rsid w:val="003600A6"/>
    <w:rsid w:val="00360D5F"/>
    <w:rsid w:val="00360D73"/>
    <w:rsid w:val="003628AD"/>
    <w:rsid w:val="003640E7"/>
    <w:rsid w:val="003645E9"/>
    <w:rsid w:val="0036486C"/>
    <w:rsid w:val="00365293"/>
    <w:rsid w:val="003654B3"/>
    <w:rsid w:val="00366337"/>
    <w:rsid w:val="00366B14"/>
    <w:rsid w:val="00370007"/>
    <w:rsid w:val="003703D1"/>
    <w:rsid w:val="00370E26"/>
    <w:rsid w:val="0037116C"/>
    <w:rsid w:val="00371966"/>
    <w:rsid w:val="003723B1"/>
    <w:rsid w:val="003724DA"/>
    <w:rsid w:val="00373530"/>
    <w:rsid w:val="00373693"/>
    <w:rsid w:val="0037375F"/>
    <w:rsid w:val="00374456"/>
    <w:rsid w:val="00374C05"/>
    <w:rsid w:val="003753F0"/>
    <w:rsid w:val="00375805"/>
    <w:rsid w:val="00375A5E"/>
    <w:rsid w:val="00376A7F"/>
    <w:rsid w:val="00377965"/>
    <w:rsid w:val="0038141E"/>
    <w:rsid w:val="0038164A"/>
    <w:rsid w:val="003822C2"/>
    <w:rsid w:val="0038265D"/>
    <w:rsid w:val="00383004"/>
    <w:rsid w:val="003836D8"/>
    <w:rsid w:val="0038376A"/>
    <w:rsid w:val="00384996"/>
    <w:rsid w:val="00384EA0"/>
    <w:rsid w:val="003853BA"/>
    <w:rsid w:val="00385E79"/>
    <w:rsid w:val="003862D5"/>
    <w:rsid w:val="003906ED"/>
    <w:rsid w:val="00391804"/>
    <w:rsid w:val="00392319"/>
    <w:rsid w:val="0039283E"/>
    <w:rsid w:val="003928E8"/>
    <w:rsid w:val="003932B1"/>
    <w:rsid w:val="0039389C"/>
    <w:rsid w:val="00393E87"/>
    <w:rsid w:val="00393F5B"/>
    <w:rsid w:val="00395025"/>
    <w:rsid w:val="00396345"/>
    <w:rsid w:val="003967C6"/>
    <w:rsid w:val="00396ED1"/>
    <w:rsid w:val="00397EFA"/>
    <w:rsid w:val="003A000E"/>
    <w:rsid w:val="003A0110"/>
    <w:rsid w:val="003A07C0"/>
    <w:rsid w:val="003A08F4"/>
    <w:rsid w:val="003A13BC"/>
    <w:rsid w:val="003A1C5F"/>
    <w:rsid w:val="003A2BFF"/>
    <w:rsid w:val="003A2C86"/>
    <w:rsid w:val="003A2D1B"/>
    <w:rsid w:val="003A360C"/>
    <w:rsid w:val="003A438E"/>
    <w:rsid w:val="003A4572"/>
    <w:rsid w:val="003A4A93"/>
    <w:rsid w:val="003A4DBE"/>
    <w:rsid w:val="003A5C2E"/>
    <w:rsid w:val="003A5CAF"/>
    <w:rsid w:val="003A5FF9"/>
    <w:rsid w:val="003A657D"/>
    <w:rsid w:val="003A6BDA"/>
    <w:rsid w:val="003A7731"/>
    <w:rsid w:val="003B1305"/>
    <w:rsid w:val="003B1FAF"/>
    <w:rsid w:val="003B2115"/>
    <w:rsid w:val="003B3218"/>
    <w:rsid w:val="003B3AA0"/>
    <w:rsid w:val="003B3C07"/>
    <w:rsid w:val="003B3C4B"/>
    <w:rsid w:val="003B3D54"/>
    <w:rsid w:val="003B4036"/>
    <w:rsid w:val="003B4347"/>
    <w:rsid w:val="003B444E"/>
    <w:rsid w:val="003B4D16"/>
    <w:rsid w:val="003B5DC3"/>
    <w:rsid w:val="003B6323"/>
    <w:rsid w:val="003B738A"/>
    <w:rsid w:val="003B7CA7"/>
    <w:rsid w:val="003C081D"/>
    <w:rsid w:val="003C12BC"/>
    <w:rsid w:val="003C1B9D"/>
    <w:rsid w:val="003C50D0"/>
    <w:rsid w:val="003C5118"/>
    <w:rsid w:val="003C5F94"/>
    <w:rsid w:val="003C69CA"/>
    <w:rsid w:val="003C7525"/>
    <w:rsid w:val="003D034B"/>
    <w:rsid w:val="003D0BD4"/>
    <w:rsid w:val="003D0CAE"/>
    <w:rsid w:val="003D0D50"/>
    <w:rsid w:val="003D12EE"/>
    <w:rsid w:val="003D14C3"/>
    <w:rsid w:val="003D2C25"/>
    <w:rsid w:val="003D33FF"/>
    <w:rsid w:val="003D4430"/>
    <w:rsid w:val="003D48D5"/>
    <w:rsid w:val="003D4BA6"/>
    <w:rsid w:val="003D4E10"/>
    <w:rsid w:val="003D5508"/>
    <w:rsid w:val="003D57A2"/>
    <w:rsid w:val="003D5E41"/>
    <w:rsid w:val="003D73E7"/>
    <w:rsid w:val="003D7A99"/>
    <w:rsid w:val="003D7DC1"/>
    <w:rsid w:val="003E16DF"/>
    <w:rsid w:val="003E1C32"/>
    <w:rsid w:val="003E26E6"/>
    <w:rsid w:val="003E2E2D"/>
    <w:rsid w:val="003E3139"/>
    <w:rsid w:val="003E3BC4"/>
    <w:rsid w:val="003E40F4"/>
    <w:rsid w:val="003E4567"/>
    <w:rsid w:val="003E4BB2"/>
    <w:rsid w:val="003E58D9"/>
    <w:rsid w:val="003E7FFA"/>
    <w:rsid w:val="003F0088"/>
    <w:rsid w:val="003F0538"/>
    <w:rsid w:val="003F0C48"/>
    <w:rsid w:val="003F29F7"/>
    <w:rsid w:val="003F2DBF"/>
    <w:rsid w:val="003F3BC6"/>
    <w:rsid w:val="003F3CFA"/>
    <w:rsid w:val="003F43F4"/>
    <w:rsid w:val="003F4936"/>
    <w:rsid w:val="003F5CD1"/>
    <w:rsid w:val="003F6DFF"/>
    <w:rsid w:val="003F72FA"/>
    <w:rsid w:val="003F7F1A"/>
    <w:rsid w:val="00400755"/>
    <w:rsid w:val="00400845"/>
    <w:rsid w:val="00400DD1"/>
    <w:rsid w:val="004016E8"/>
    <w:rsid w:val="004017A7"/>
    <w:rsid w:val="00401A0A"/>
    <w:rsid w:val="0040217D"/>
    <w:rsid w:val="00402234"/>
    <w:rsid w:val="00403A99"/>
    <w:rsid w:val="00403BEA"/>
    <w:rsid w:val="004058DB"/>
    <w:rsid w:val="00406572"/>
    <w:rsid w:val="00406AA3"/>
    <w:rsid w:val="0040776A"/>
    <w:rsid w:val="00407FC9"/>
    <w:rsid w:val="0041041D"/>
    <w:rsid w:val="0041182D"/>
    <w:rsid w:val="00411F47"/>
    <w:rsid w:val="00412095"/>
    <w:rsid w:val="00412F04"/>
    <w:rsid w:val="00412FB2"/>
    <w:rsid w:val="004130F3"/>
    <w:rsid w:val="004131AB"/>
    <w:rsid w:val="0041322F"/>
    <w:rsid w:val="0041350C"/>
    <w:rsid w:val="004137A8"/>
    <w:rsid w:val="00413FEB"/>
    <w:rsid w:val="00414488"/>
    <w:rsid w:val="004148A5"/>
    <w:rsid w:val="0041552D"/>
    <w:rsid w:val="00415D2A"/>
    <w:rsid w:val="00416269"/>
    <w:rsid w:val="00417181"/>
    <w:rsid w:val="00420637"/>
    <w:rsid w:val="0042098B"/>
    <w:rsid w:val="00420A56"/>
    <w:rsid w:val="00420F33"/>
    <w:rsid w:val="00420F53"/>
    <w:rsid w:val="0042193E"/>
    <w:rsid w:val="00421CD3"/>
    <w:rsid w:val="00422744"/>
    <w:rsid w:val="004228FF"/>
    <w:rsid w:val="00422D99"/>
    <w:rsid w:val="00422D9A"/>
    <w:rsid w:val="00423381"/>
    <w:rsid w:val="0042367B"/>
    <w:rsid w:val="00424097"/>
    <w:rsid w:val="00425121"/>
    <w:rsid w:val="004255D8"/>
    <w:rsid w:val="004255E9"/>
    <w:rsid w:val="00425A63"/>
    <w:rsid w:val="0042687B"/>
    <w:rsid w:val="00426F3D"/>
    <w:rsid w:val="00430309"/>
    <w:rsid w:val="004309B4"/>
    <w:rsid w:val="00430B07"/>
    <w:rsid w:val="00430DFB"/>
    <w:rsid w:val="00430ED5"/>
    <w:rsid w:val="004310B8"/>
    <w:rsid w:val="00432683"/>
    <w:rsid w:val="004326A3"/>
    <w:rsid w:val="00432788"/>
    <w:rsid w:val="00432E0A"/>
    <w:rsid w:val="0043300B"/>
    <w:rsid w:val="00433A97"/>
    <w:rsid w:val="00434380"/>
    <w:rsid w:val="004361B9"/>
    <w:rsid w:val="00436616"/>
    <w:rsid w:val="00436796"/>
    <w:rsid w:val="00436EB3"/>
    <w:rsid w:val="00437D74"/>
    <w:rsid w:val="00437FDE"/>
    <w:rsid w:val="00440732"/>
    <w:rsid w:val="004408C1"/>
    <w:rsid w:val="00440CC9"/>
    <w:rsid w:val="004410B7"/>
    <w:rsid w:val="00441D4C"/>
    <w:rsid w:val="004420C5"/>
    <w:rsid w:val="00444215"/>
    <w:rsid w:val="00444289"/>
    <w:rsid w:val="00445A09"/>
    <w:rsid w:val="0044701D"/>
    <w:rsid w:val="0045069B"/>
    <w:rsid w:val="00450B47"/>
    <w:rsid w:val="00451935"/>
    <w:rsid w:val="00451DE4"/>
    <w:rsid w:val="00452329"/>
    <w:rsid w:val="00455396"/>
    <w:rsid w:val="00456E8D"/>
    <w:rsid w:val="00457BA7"/>
    <w:rsid w:val="00457FA9"/>
    <w:rsid w:val="00461B27"/>
    <w:rsid w:val="00463C74"/>
    <w:rsid w:val="00463F3F"/>
    <w:rsid w:val="00464358"/>
    <w:rsid w:val="00464F47"/>
    <w:rsid w:val="00465220"/>
    <w:rsid w:val="0046533A"/>
    <w:rsid w:val="00465DC2"/>
    <w:rsid w:val="00466D45"/>
    <w:rsid w:val="00467CEA"/>
    <w:rsid w:val="00470A76"/>
    <w:rsid w:val="00471BAF"/>
    <w:rsid w:val="004720B6"/>
    <w:rsid w:val="004722A4"/>
    <w:rsid w:val="00472689"/>
    <w:rsid w:val="004726EC"/>
    <w:rsid w:val="00472FD3"/>
    <w:rsid w:val="0047307F"/>
    <w:rsid w:val="00473F14"/>
    <w:rsid w:val="004745EB"/>
    <w:rsid w:val="00475CCD"/>
    <w:rsid w:val="004764A4"/>
    <w:rsid w:val="00476C1D"/>
    <w:rsid w:val="00476EEB"/>
    <w:rsid w:val="004800CA"/>
    <w:rsid w:val="004801BB"/>
    <w:rsid w:val="0048072B"/>
    <w:rsid w:val="0048218D"/>
    <w:rsid w:val="00482B75"/>
    <w:rsid w:val="00482DA1"/>
    <w:rsid w:val="00484331"/>
    <w:rsid w:val="00484C32"/>
    <w:rsid w:val="00485282"/>
    <w:rsid w:val="0048535A"/>
    <w:rsid w:val="004854F5"/>
    <w:rsid w:val="00486449"/>
    <w:rsid w:val="004873C1"/>
    <w:rsid w:val="00487994"/>
    <w:rsid w:val="004904D9"/>
    <w:rsid w:val="004905C5"/>
    <w:rsid w:val="00490736"/>
    <w:rsid w:val="0049095B"/>
    <w:rsid w:val="00490F6E"/>
    <w:rsid w:val="004914BC"/>
    <w:rsid w:val="00491783"/>
    <w:rsid w:val="00491AC3"/>
    <w:rsid w:val="00493290"/>
    <w:rsid w:val="00493E4F"/>
    <w:rsid w:val="00493FAA"/>
    <w:rsid w:val="004942DA"/>
    <w:rsid w:val="00494429"/>
    <w:rsid w:val="00494B69"/>
    <w:rsid w:val="004951F7"/>
    <w:rsid w:val="00495C3C"/>
    <w:rsid w:val="00495D38"/>
    <w:rsid w:val="004960B0"/>
    <w:rsid w:val="004970DF"/>
    <w:rsid w:val="00497401"/>
    <w:rsid w:val="00497523"/>
    <w:rsid w:val="0049792C"/>
    <w:rsid w:val="00497E4C"/>
    <w:rsid w:val="004A0639"/>
    <w:rsid w:val="004A0D86"/>
    <w:rsid w:val="004A131B"/>
    <w:rsid w:val="004A195D"/>
    <w:rsid w:val="004A2141"/>
    <w:rsid w:val="004A2303"/>
    <w:rsid w:val="004A43EA"/>
    <w:rsid w:val="004A577A"/>
    <w:rsid w:val="004A5AD2"/>
    <w:rsid w:val="004A7733"/>
    <w:rsid w:val="004B008D"/>
    <w:rsid w:val="004B1DCE"/>
    <w:rsid w:val="004B2B3B"/>
    <w:rsid w:val="004B2EB1"/>
    <w:rsid w:val="004B35E4"/>
    <w:rsid w:val="004B3943"/>
    <w:rsid w:val="004B3FE8"/>
    <w:rsid w:val="004B3FED"/>
    <w:rsid w:val="004B4102"/>
    <w:rsid w:val="004B52A2"/>
    <w:rsid w:val="004B580D"/>
    <w:rsid w:val="004B6977"/>
    <w:rsid w:val="004B6BAE"/>
    <w:rsid w:val="004B7E8C"/>
    <w:rsid w:val="004C044D"/>
    <w:rsid w:val="004C0600"/>
    <w:rsid w:val="004C219E"/>
    <w:rsid w:val="004C221B"/>
    <w:rsid w:val="004C2EE8"/>
    <w:rsid w:val="004C3774"/>
    <w:rsid w:val="004C3926"/>
    <w:rsid w:val="004C4493"/>
    <w:rsid w:val="004C4627"/>
    <w:rsid w:val="004C56A4"/>
    <w:rsid w:val="004C5739"/>
    <w:rsid w:val="004C5874"/>
    <w:rsid w:val="004C637E"/>
    <w:rsid w:val="004C65D0"/>
    <w:rsid w:val="004C6C76"/>
    <w:rsid w:val="004C7854"/>
    <w:rsid w:val="004D1DB7"/>
    <w:rsid w:val="004D2B8C"/>
    <w:rsid w:val="004D2BFC"/>
    <w:rsid w:val="004D3279"/>
    <w:rsid w:val="004D3A86"/>
    <w:rsid w:val="004D3CE8"/>
    <w:rsid w:val="004D441C"/>
    <w:rsid w:val="004D487A"/>
    <w:rsid w:val="004D48ED"/>
    <w:rsid w:val="004D5326"/>
    <w:rsid w:val="004D5548"/>
    <w:rsid w:val="004D5B59"/>
    <w:rsid w:val="004D661E"/>
    <w:rsid w:val="004D6983"/>
    <w:rsid w:val="004D7014"/>
    <w:rsid w:val="004D770B"/>
    <w:rsid w:val="004D7ABC"/>
    <w:rsid w:val="004E0D55"/>
    <w:rsid w:val="004E0E37"/>
    <w:rsid w:val="004E1655"/>
    <w:rsid w:val="004E1CA1"/>
    <w:rsid w:val="004E2C01"/>
    <w:rsid w:val="004E3030"/>
    <w:rsid w:val="004E345C"/>
    <w:rsid w:val="004E3A4D"/>
    <w:rsid w:val="004E3CBB"/>
    <w:rsid w:val="004E43DB"/>
    <w:rsid w:val="004E4983"/>
    <w:rsid w:val="004E5960"/>
    <w:rsid w:val="004E765B"/>
    <w:rsid w:val="004E7871"/>
    <w:rsid w:val="004E7DE4"/>
    <w:rsid w:val="004E7F6C"/>
    <w:rsid w:val="004F07AA"/>
    <w:rsid w:val="004F1197"/>
    <w:rsid w:val="004F20B9"/>
    <w:rsid w:val="004F21A7"/>
    <w:rsid w:val="004F22BC"/>
    <w:rsid w:val="004F31DB"/>
    <w:rsid w:val="004F3649"/>
    <w:rsid w:val="004F37D0"/>
    <w:rsid w:val="004F3A51"/>
    <w:rsid w:val="004F4801"/>
    <w:rsid w:val="004F4A4D"/>
    <w:rsid w:val="004F5840"/>
    <w:rsid w:val="004F634F"/>
    <w:rsid w:val="004F675F"/>
    <w:rsid w:val="004F7832"/>
    <w:rsid w:val="004F7947"/>
    <w:rsid w:val="00500583"/>
    <w:rsid w:val="0050067F"/>
    <w:rsid w:val="00500984"/>
    <w:rsid w:val="00501077"/>
    <w:rsid w:val="00501259"/>
    <w:rsid w:val="00502AFD"/>
    <w:rsid w:val="00503D1C"/>
    <w:rsid w:val="00505132"/>
    <w:rsid w:val="00505E39"/>
    <w:rsid w:val="00506532"/>
    <w:rsid w:val="0050731F"/>
    <w:rsid w:val="005077CE"/>
    <w:rsid w:val="0050790E"/>
    <w:rsid w:val="00507997"/>
    <w:rsid w:val="00507AF2"/>
    <w:rsid w:val="00507ED9"/>
    <w:rsid w:val="00511B36"/>
    <w:rsid w:val="0051346C"/>
    <w:rsid w:val="005136CD"/>
    <w:rsid w:val="00513EE6"/>
    <w:rsid w:val="00514310"/>
    <w:rsid w:val="00514A4C"/>
    <w:rsid w:val="00514E88"/>
    <w:rsid w:val="005154AD"/>
    <w:rsid w:val="00515B83"/>
    <w:rsid w:val="0051736B"/>
    <w:rsid w:val="0051749F"/>
    <w:rsid w:val="00517BF9"/>
    <w:rsid w:val="005211DF"/>
    <w:rsid w:val="0052212B"/>
    <w:rsid w:val="0052224D"/>
    <w:rsid w:val="0052319D"/>
    <w:rsid w:val="00523B27"/>
    <w:rsid w:val="005255CC"/>
    <w:rsid w:val="00526BF7"/>
    <w:rsid w:val="00527160"/>
    <w:rsid w:val="005275CD"/>
    <w:rsid w:val="00527F09"/>
    <w:rsid w:val="00531180"/>
    <w:rsid w:val="0053319F"/>
    <w:rsid w:val="00533891"/>
    <w:rsid w:val="005340FD"/>
    <w:rsid w:val="0053459E"/>
    <w:rsid w:val="005350D5"/>
    <w:rsid w:val="00535208"/>
    <w:rsid w:val="00535267"/>
    <w:rsid w:val="005352FE"/>
    <w:rsid w:val="00535876"/>
    <w:rsid w:val="00535B1A"/>
    <w:rsid w:val="00535BBA"/>
    <w:rsid w:val="00535EB3"/>
    <w:rsid w:val="005360CB"/>
    <w:rsid w:val="005366FD"/>
    <w:rsid w:val="00537291"/>
    <w:rsid w:val="00537982"/>
    <w:rsid w:val="005404B7"/>
    <w:rsid w:val="00541D6D"/>
    <w:rsid w:val="005423A2"/>
    <w:rsid w:val="00542A68"/>
    <w:rsid w:val="005433C2"/>
    <w:rsid w:val="00543971"/>
    <w:rsid w:val="00543A94"/>
    <w:rsid w:val="005447ED"/>
    <w:rsid w:val="00544C63"/>
    <w:rsid w:val="005450B3"/>
    <w:rsid w:val="005457F2"/>
    <w:rsid w:val="00545BB1"/>
    <w:rsid w:val="005463D0"/>
    <w:rsid w:val="00547323"/>
    <w:rsid w:val="00550B22"/>
    <w:rsid w:val="00550EA3"/>
    <w:rsid w:val="005515D9"/>
    <w:rsid w:val="00554006"/>
    <w:rsid w:val="00554045"/>
    <w:rsid w:val="0055420D"/>
    <w:rsid w:val="00554F6C"/>
    <w:rsid w:val="00555B4F"/>
    <w:rsid w:val="00555CC6"/>
    <w:rsid w:val="00557928"/>
    <w:rsid w:val="005601EA"/>
    <w:rsid w:val="0056046A"/>
    <w:rsid w:val="00560D38"/>
    <w:rsid w:val="00560E34"/>
    <w:rsid w:val="00560FBB"/>
    <w:rsid w:val="005616D4"/>
    <w:rsid w:val="00561BDF"/>
    <w:rsid w:val="0056219C"/>
    <w:rsid w:val="005622FD"/>
    <w:rsid w:val="00562382"/>
    <w:rsid w:val="00562DDD"/>
    <w:rsid w:val="00562E71"/>
    <w:rsid w:val="00562FD3"/>
    <w:rsid w:val="005630F3"/>
    <w:rsid w:val="0056366E"/>
    <w:rsid w:val="0056369E"/>
    <w:rsid w:val="00563EC4"/>
    <w:rsid w:val="005647F9"/>
    <w:rsid w:val="00564D13"/>
    <w:rsid w:val="0056550E"/>
    <w:rsid w:val="0056571B"/>
    <w:rsid w:val="005661E5"/>
    <w:rsid w:val="00566793"/>
    <w:rsid w:val="0056725B"/>
    <w:rsid w:val="0056757F"/>
    <w:rsid w:val="00567B24"/>
    <w:rsid w:val="00567B94"/>
    <w:rsid w:val="00567C68"/>
    <w:rsid w:val="005702D3"/>
    <w:rsid w:val="00570766"/>
    <w:rsid w:val="00570A44"/>
    <w:rsid w:val="00570AE9"/>
    <w:rsid w:val="00572023"/>
    <w:rsid w:val="005735A4"/>
    <w:rsid w:val="0057395D"/>
    <w:rsid w:val="00573BF7"/>
    <w:rsid w:val="00573F46"/>
    <w:rsid w:val="00574041"/>
    <w:rsid w:val="00574750"/>
    <w:rsid w:val="00574C9A"/>
    <w:rsid w:val="00574DE2"/>
    <w:rsid w:val="00577670"/>
    <w:rsid w:val="005779C1"/>
    <w:rsid w:val="00577AE0"/>
    <w:rsid w:val="00577B61"/>
    <w:rsid w:val="00577BF1"/>
    <w:rsid w:val="0058029C"/>
    <w:rsid w:val="00580D24"/>
    <w:rsid w:val="00580EB7"/>
    <w:rsid w:val="00581765"/>
    <w:rsid w:val="00581F82"/>
    <w:rsid w:val="005821DD"/>
    <w:rsid w:val="00582830"/>
    <w:rsid w:val="00583BF8"/>
    <w:rsid w:val="005843ED"/>
    <w:rsid w:val="005846DC"/>
    <w:rsid w:val="005851F6"/>
    <w:rsid w:val="00585D0B"/>
    <w:rsid w:val="005861C5"/>
    <w:rsid w:val="00586224"/>
    <w:rsid w:val="0058622F"/>
    <w:rsid w:val="005871CD"/>
    <w:rsid w:val="00587651"/>
    <w:rsid w:val="00590260"/>
    <w:rsid w:val="00590C67"/>
    <w:rsid w:val="00590C8B"/>
    <w:rsid w:val="005914CE"/>
    <w:rsid w:val="00591659"/>
    <w:rsid w:val="005917A1"/>
    <w:rsid w:val="00592F27"/>
    <w:rsid w:val="005934AE"/>
    <w:rsid w:val="0059352A"/>
    <w:rsid w:val="00593D31"/>
    <w:rsid w:val="00593F05"/>
    <w:rsid w:val="00595362"/>
    <w:rsid w:val="00595540"/>
    <w:rsid w:val="00596217"/>
    <w:rsid w:val="00596498"/>
    <w:rsid w:val="00596690"/>
    <w:rsid w:val="00596CF4"/>
    <w:rsid w:val="00596D5C"/>
    <w:rsid w:val="00597547"/>
    <w:rsid w:val="005A06D6"/>
    <w:rsid w:val="005A0F1A"/>
    <w:rsid w:val="005A1190"/>
    <w:rsid w:val="005A1612"/>
    <w:rsid w:val="005A2470"/>
    <w:rsid w:val="005A2548"/>
    <w:rsid w:val="005A39AF"/>
    <w:rsid w:val="005A3BEA"/>
    <w:rsid w:val="005A3D31"/>
    <w:rsid w:val="005A3F57"/>
    <w:rsid w:val="005A43CF"/>
    <w:rsid w:val="005A4446"/>
    <w:rsid w:val="005A5640"/>
    <w:rsid w:val="005A5731"/>
    <w:rsid w:val="005A58B1"/>
    <w:rsid w:val="005A58B8"/>
    <w:rsid w:val="005A5956"/>
    <w:rsid w:val="005A5D7E"/>
    <w:rsid w:val="005A6604"/>
    <w:rsid w:val="005A6E8C"/>
    <w:rsid w:val="005A6F60"/>
    <w:rsid w:val="005A7069"/>
    <w:rsid w:val="005B23A2"/>
    <w:rsid w:val="005B270A"/>
    <w:rsid w:val="005B2C0D"/>
    <w:rsid w:val="005B2E8F"/>
    <w:rsid w:val="005B33A4"/>
    <w:rsid w:val="005B36BE"/>
    <w:rsid w:val="005B3B08"/>
    <w:rsid w:val="005B3E0C"/>
    <w:rsid w:val="005B3F9F"/>
    <w:rsid w:val="005B6BF8"/>
    <w:rsid w:val="005B7253"/>
    <w:rsid w:val="005B79E3"/>
    <w:rsid w:val="005B7AD4"/>
    <w:rsid w:val="005C0AA0"/>
    <w:rsid w:val="005C16E7"/>
    <w:rsid w:val="005C2AF7"/>
    <w:rsid w:val="005C2CDA"/>
    <w:rsid w:val="005C3240"/>
    <w:rsid w:val="005C37C7"/>
    <w:rsid w:val="005C3861"/>
    <w:rsid w:val="005C53BF"/>
    <w:rsid w:val="005C61F0"/>
    <w:rsid w:val="005C732F"/>
    <w:rsid w:val="005D0251"/>
    <w:rsid w:val="005D0922"/>
    <w:rsid w:val="005D15D1"/>
    <w:rsid w:val="005D273B"/>
    <w:rsid w:val="005D386C"/>
    <w:rsid w:val="005D3A94"/>
    <w:rsid w:val="005D3B9B"/>
    <w:rsid w:val="005D450B"/>
    <w:rsid w:val="005D49FC"/>
    <w:rsid w:val="005D50AA"/>
    <w:rsid w:val="005D5BE6"/>
    <w:rsid w:val="005D65DD"/>
    <w:rsid w:val="005D7DB7"/>
    <w:rsid w:val="005E0293"/>
    <w:rsid w:val="005E0469"/>
    <w:rsid w:val="005E122E"/>
    <w:rsid w:val="005E1C2D"/>
    <w:rsid w:val="005E2C9F"/>
    <w:rsid w:val="005E311A"/>
    <w:rsid w:val="005E3392"/>
    <w:rsid w:val="005E3823"/>
    <w:rsid w:val="005E3A47"/>
    <w:rsid w:val="005E4157"/>
    <w:rsid w:val="005E4213"/>
    <w:rsid w:val="005E4588"/>
    <w:rsid w:val="005E55C4"/>
    <w:rsid w:val="005E6812"/>
    <w:rsid w:val="005E69F3"/>
    <w:rsid w:val="005E79AA"/>
    <w:rsid w:val="005F0243"/>
    <w:rsid w:val="005F0E3B"/>
    <w:rsid w:val="005F1E40"/>
    <w:rsid w:val="005F28FE"/>
    <w:rsid w:val="005F2B87"/>
    <w:rsid w:val="005F2D1E"/>
    <w:rsid w:val="005F36A5"/>
    <w:rsid w:val="005F3740"/>
    <w:rsid w:val="005F3E42"/>
    <w:rsid w:val="005F42BB"/>
    <w:rsid w:val="005F475D"/>
    <w:rsid w:val="005F4813"/>
    <w:rsid w:val="005F4A33"/>
    <w:rsid w:val="005F57EF"/>
    <w:rsid w:val="005F628C"/>
    <w:rsid w:val="005F6591"/>
    <w:rsid w:val="005F6CD9"/>
    <w:rsid w:val="005F7310"/>
    <w:rsid w:val="005F74A6"/>
    <w:rsid w:val="005F798D"/>
    <w:rsid w:val="006007EE"/>
    <w:rsid w:val="00600E87"/>
    <w:rsid w:val="006010FF"/>
    <w:rsid w:val="00603317"/>
    <w:rsid w:val="00604D18"/>
    <w:rsid w:val="00605218"/>
    <w:rsid w:val="006056C0"/>
    <w:rsid w:val="00605E4D"/>
    <w:rsid w:val="00605E60"/>
    <w:rsid w:val="006062BF"/>
    <w:rsid w:val="006069AC"/>
    <w:rsid w:val="00606C98"/>
    <w:rsid w:val="00606FC4"/>
    <w:rsid w:val="00607158"/>
    <w:rsid w:val="0060733A"/>
    <w:rsid w:val="00607F08"/>
    <w:rsid w:val="00610105"/>
    <w:rsid w:val="00610417"/>
    <w:rsid w:val="006104E6"/>
    <w:rsid w:val="00610B19"/>
    <w:rsid w:val="00611670"/>
    <w:rsid w:val="0061232E"/>
    <w:rsid w:val="00612348"/>
    <w:rsid w:val="0061297B"/>
    <w:rsid w:val="00614025"/>
    <w:rsid w:val="006147DA"/>
    <w:rsid w:val="0061494E"/>
    <w:rsid w:val="00616A41"/>
    <w:rsid w:val="006200F6"/>
    <w:rsid w:val="006202DA"/>
    <w:rsid w:val="006213C1"/>
    <w:rsid w:val="00621816"/>
    <w:rsid w:val="00622293"/>
    <w:rsid w:val="006226FE"/>
    <w:rsid w:val="006228E6"/>
    <w:rsid w:val="00623F48"/>
    <w:rsid w:val="00623F7B"/>
    <w:rsid w:val="006247DF"/>
    <w:rsid w:val="006256EB"/>
    <w:rsid w:val="00625977"/>
    <w:rsid w:val="00625D87"/>
    <w:rsid w:val="00625DED"/>
    <w:rsid w:val="0062635F"/>
    <w:rsid w:val="0062727C"/>
    <w:rsid w:val="006278EC"/>
    <w:rsid w:val="006278FA"/>
    <w:rsid w:val="00627D22"/>
    <w:rsid w:val="0063029B"/>
    <w:rsid w:val="006309B7"/>
    <w:rsid w:val="0063107B"/>
    <w:rsid w:val="0063111C"/>
    <w:rsid w:val="00631317"/>
    <w:rsid w:val="006314A4"/>
    <w:rsid w:val="006316FE"/>
    <w:rsid w:val="00631EB8"/>
    <w:rsid w:val="00631EC1"/>
    <w:rsid w:val="00631EF9"/>
    <w:rsid w:val="006320C1"/>
    <w:rsid w:val="006329D6"/>
    <w:rsid w:val="0063367F"/>
    <w:rsid w:val="00635EE9"/>
    <w:rsid w:val="00636F87"/>
    <w:rsid w:val="0063737F"/>
    <w:rsid w:val="006373B1"/>
    <w:rsid w:val="00637898"/>
    <w:rsid w:val="00637B8E"/>
    <w:rsid w:val="00640497"/>
    <w:rsid w:val="006408F3"/>
    <w:rsid w:val="0064237D"/>
    <w:rsid w:val="00642908"/>
    <w:rsid w:val="00642AF6"/>
    <w:rsid w:val="00642EF2"/>
    <w:rsid w:val="00643243"/>
    <w:rsid w:val="006441CB"/>
    <w:rsid w:val="00644884"/>
    <w:rsid w:val="00645057"/>
    <w:rsid w:val="00645640"/>
    <w:rsid w:val="0064572D"/>
    <w:rsid w:val="006457BE"/>
    <w:rsid w:val="00645949"/>
    <w:rsid w:val="00646939"/>
    <w:rsid w:val="00646B0A"/>
    <w:rsid w:val="00646FFA"/>
    <w:rsid w:val="00647220"/>
    <w:rsid w:val="006477DB"/>
    <w:rsid w:val="00647C64"/>
    <w:rsid w:val="00647DCC"/>
    <w:rsid w:val="006500A9"/>
    <w:rsid w:val="00650330"/>
    <w:rsid w:val="006504D2"/>
    <w:rsid w:val="0065128E"/>
    <w:rsid w:val="0065168C"/>
    <w:rsid w:val="006519BE"/>
    <w:rsid w:val="00652256"/>
    <w:rsid w:val="00653146"/>
    <w:rsid w:val="00653267"/>
    <w:rsid w:val="00653711"/>
    <w:rsid w:val="006539A0"/>
    <w:rsid w:val="00654332"/>
    <w:rsid w:val="00654C6D"/>
    <w:rsid w:val="006553D4"/>
    <w:rsid w:val="00655CA1"/>
    <w:rsid w:val="00655F56"/>
    <w:rsid w:val="00655FA8"/>
    <w:rsid w:val="00656883"/>
    <w:rsid w:val="00656FDF"/>
    <w:rsid w:val="006572AB"/>
    <w:rsid w:val="006573E4"/>
    <w:rsid w:val="006605B0"/>
    <w:rsid w:val="00661C9E"/>
    <w:rsid w:val="00661E02"/>
    <w:rsid w:val="00662009"/>
    <w:rsid w:val="006635B2"/>
    <w:rsid w:val="00663D1D"/>
    <w:rsid w:val="00663D2F"/>
    <w:rsid w:val="006641CB"/>
    <w:rsid w:val="00664E2D"/>
    <w:rsid w:val="00664EB8"/>
    <w:rsid w:val="0066551F"/>
    <w:rsid w:val="00665DD5"/>
    <w:rsid w:val="00666220"/>
    <w:rsid w:val="006671BD"/>
    <w:rsid w:val="006674CC"/>
    <w:rsid w:val="00667E99"/>
    <w:rsid w:val="00670974"/>
    <w:rsid w:val="00670B2C"/>
    <w:rsid w:val="00670BF3"/>
    <w:rsid w:val="00670C48"/>
    <w:rsid w:val="00670EB7"/>
    <w:rsid w:val="00670F18"/>
    <w:rsid w:val="00671CD8"/>
    <w:rsid w:val="00671F37"/>
    <w:rsid w:val="00672972"/>
    <w:rsid w:val="00672EB8"/>
    <w:rsid w:val="006734FE"/>
    <w:rsid w:val="006736D7"/>
    <w:rsid w:val="0067436A"/>
    <w:rsid w:val="00674AD9"/>
    <w:rsid w:val="006753C2"/>
    <w:rsid w:val="006756D9"/>
    <w:rsid w:val="00675801"/>
    <w:rsid w:val="00675957"/>
    <w:rsid w:val="00675B2A"/>
    <w:rsid w:val="00676B5A"/>
    <w:rsid w:val="00676F3E"/>
    <w:rsid w:val="006770C5"/>
    <w:rsid w:val="006772B6"/>
    <w:rsid w:val="00680467"/>
    <w:rsid w:val="00680622"/>
    <w:rsid w:val="00680EDC"/>
    <w:rsid w:val="006810E9"/>
    <w:rsid w:val="00681A82"/>
    <w:rsid w:val="00682ADE"/>
    <w:rsid w:val="0068394D"/>
    <w:rsid w:val="00683AF1"/>
    <w:rsid w:val="00684BFC"/>
    <w:rsid w:val="00685349"/>
    <w:rsid w:val="00685384"/>
    <w:rsid w:val="006853A5"/>
    <w:rsid w:val="0068544E"/>
    <w:rsid w:val="006869A8"/>
    <w:rsid w:val="00686EDB"/>
    <w:rsid w:val="0068738D"/>
    <w:rsid w:val="00687A3C"/>
    <w:rsid w:val="0069021F"/>
    <w:rsid w:val="006905CA"/>
    <w:rsid w:val="006912DB"/>
    <w:rsid w:val="00691746"/>
    <w:rsid w:val="006927A1"/>
    <w:rsid w:val="006929B9"/>
    <w:rsid w:val="00692A3E"/>
    <w:rsid w:val="0069421E"/>
    <w:rsid w:val="00694784"/>
    <w:rsid w:val="006947C7"/>
    <w:rsid w:val="00694D71"/>
    <w:rsid w:val="0069502E"/>
    <w:rsid w:val="00695130"/>
    <w:rsid w:val="006952E5"/>
    <w:rsid w:val="00695813"/>
    <w:rsid w:val="006958D6"/>
    <w:rsid w:val="00696AA1"/>
    <w:rsid w:val="00697A6C"/>
    <w:rsid w:val="006A0172"/>
    <w:rsid w:val="006A0D4B"/>
    <w:rsid w:val="006A1799"/>
    <w:rsid w:val="006A18E9"/>
    <w:rsid w:val="006A2372"/>
    <w:rsid w:val="006A2B41"/>
    <w:rsid w:val="006A2FFD"/>
    <w:rsid w:val="006A39B2"/>
    <w:rsid w:val="006A4C8D"/>
    <w:rsid w:val="006A5733"/>
    <w:rsid w:val="006A5818"/>
    <w:rsid w:val="006A636F"/>
    <w:rsid w:val="006A6DA0"/>
    <w:rsid w:val="006A6FD1"/>
    <w:rsid w:val="006A7267"/>
    <w:rsid w:val="006A75F0"/>
    <w:rsid w:val="006B04F3"/>
    <w:rsid w:val="006B0717"/>
    <w:rsid w:val="006B0D7C"/>
    <w:rsid w:val="006B1234"/>
    <w:rsid w:val="006B17D8"/>
    <w:rsid w:val="006B236E"/>
    <w:rsid w:val="006B2506"/>
    <w:rsid w:val="006B26CD"/>
    <w:rsid w:val="006B2F0F"/>
    <w:rsid w:val="006B3409"/>
    <w:rsid w:val="006B3612"/>
    <w:rsid w:val="006B37D0"/>
    <w:rsid w:val="006B43A6"/>
    <w:rsid w:val="006B4BDF"/>
    <w:rsid w:val="006B51C9"/>
    <w:rsid w:val="006B6D04"/>
    <w:rsid w:val="006B704B"/>
    <w:rsid w:val="006B7A81"/>
    <w:rsid w:val="006C03EF"/>
    <w:rsid w:val="006C090D"/>
    <w:rsid w:val="006C0C3D"/>
    <w:rsid w:val="006C1AFA"/>
    <w:rsid w:val="006C270D"/>
    <w:rsid w:val="006C33FD"/>
    <w:rsid w:val="006C3448"/>
    <w:rsid w:val="006C37AF"/>
    <w:rsid w:val="006C455D"/>
    <w:rsid w:val="006C633C"/>
    <w:rsid w:val="006C63CD"/>
    <w:rsid w:val="006C6576"/>
    <w:rsid w:val="006C6E27"/>
    <w:rsid w:val="006C73EF"/>
    <w:rsid w:val="006C79BA"/>
    <w:rsid w:val="006D00F1"/>
    <w:rsid w:val="006D00FE"/>
    <w:rsid w:val="006D03D9"/>
    <w:rsid w:val="006D217B"/>
    <w:rsid w:val="006D2BA5"/>
    <w:rsid w:val="006D2CF0"/>
    <w:rsid w:val="006D2E7A"/>
    <w:rsid w:val="006D3CE9"/>
    <w:rsid w:val="006D416F"/>
    <w:rsid w:val="006D43F2"/>
    <w:rsid w:val="006D500B"/>
    <w:rsid w:val="006D5228"/>
    <w:rsid w:val="006D52E1"/>
    <w:rsid w:val="006D6E60"/>
    <w:rsid w:val="006D7356"/>
    <w:rsid w:val="006D7B5D"/>
    <w:rsid w:val="006D7C4F"/>
    <w:rsid w:val="006E0FD6"/>
    <w:rsid w:val="006E158C"/>
    <w:rsid w:val="006E19C4"/>
    <w:rsid w:val="006E1D5B"/>
    <w:rsid w:val="006E2272"/>
    <w:rsid w:val="006E2AA5"/>
    <w:rsid w:val="006E2AF4"/>
    <w:rsid w:val="006E2E2B"/>
    <w:rsid w:val="006E2F43"/>
    <w:rsid w:val="006E3E4B"/>
    <w:rsid w:val="006E3EBE"/>
    <w:rsid w:val="006E41E8"/>
    <w:rsid w:val="006E4D86"/>
    <w:rsid w:val="006E531C"/>
    <w:rsid w:val="006E5CA3"/>
    <w:rsid w:val="006E65A4"/>
    <w:rsid w:val="006F09C2"/>
    <w:rsid w:val="006F1048"/>
    <w:rsid w:val="006F168F"/>
    <w:rsid w:val="006F1AA9"/>
    <w:rsid w:val="006F2030"/>
    <w:rsid w:val="006F23E4"/>
    <w:rsid w:val="006F2DE0"/>
    <w:rsid w:val="006F336D"/>
    <w:rsid w:val="006F3B81"/>
    <w:rsid w:val="006F3DD5"/>
    <w:rsid w:val="006F482D"/>
    <w:rsid w:val="006F4F94"/>
    <w:rsid w:val="006F5150"/>
    <w:rsid w:val="006F5CB6"/>
    <w:rsid w:val="006F5DED"/>
    <w:rsid w:val="006F5E08"/>
    <w:rsid w:val="006F636A"/>
    <w:rsid w:val="006F67F4"/>
    <w:rsid w:val="006F6854"/>
    <w:rsid w:val="006F6BA7"/>
    <w:rsid w:val="006F79B8"/>
    <w:rsid w:val="0070019E"/>
    <w:rsid w:val="0070049E"/>
    <w:rsid w:val="007006B5"/>
    <w:rsid w:val="00700A46"/>
    <w:rsid w:val="00702E4D"/>
    <w:rsid w:val="00702F6D"/>
    <w:rsid w:val="007031C8"/>
    <w:rsid w:val="00703791"/>
    <w:rsid w:val="007038C7"/>
    <w:rsid w:val="007039A3"/>
    <w:rsid w:val="00703DA7"/>
    <w:rsid w:val="00703EDD"/>
    <w:rsid w:val="00703FB0"/>
    <w:rsid w:val="007051DC"/>
    <w:rsid w:val="00706AF7"/>
    <w:rsid w:val="00706BBE"/>
    <w:rsid w:val="0070709F"/>
    <w:rsid w:val="00707235"/>
    <w:rsid w:val="0070747B"/>
    <w:rsid w:val="00707C32"/>
    <w:rsid w:val="00710547"/>
    <w:rsid w:val="00710A5F"/>
    <w:rsid w:val="00710DCF"/>
    <w:rsid w:val="007138D6"/>
    <w:rsid w:val="0071492F"/>
    <w:rsid w:val="00714BD3"/>
    <w:rsid w:val="00715091"/>
    <w:rsid w:val="0071603C"/>
    <w:rsid w:val="0071638C"/>
    <w:rsid w:val="007167C1"/>
    <w:rsid w:val="007168AE"/>
    <w:rsid w:val="00716A5B"/>
    <w:rsid w:val="00716F0F"/>
    <w:rsid w:val="00717904"/>
    <w:rsid w:val="00717C7D"/>
    <w:rsid w:val="00720024"/>
    <w:rsid w:val="00720489"/>
    <w:rsid w:val="007208F1"/>
    <w:rsid w:val="007213D7"/>
    <w:rsid w:val="007213F9"/>
    <w:rsid w:val="00721E85"/>
    <w:rsid w:val="00722402"/>
    <w:rsid w:val="0072288B"/>
    <w:rsid w:val="00722F43"/>
    <w:rsid w:val="007234A0"/>
    <w:rsid w:val="0072383D"/>
    <w:rsid w:val="00723843"/>
    <w:rsid w:val="00723DD8"/>
    <w:rsid w:val="007244D8"/>
    <w:rsid w:val="00724AF8"/>
    <w:rsid w:val="00724F08"/>
    <w:rsid w:val="007253A0"/>
    <w:rsid w:val="007259FF"/>
    <w:rsid w:val="007269AB"/>
    <w:rsid w:val="00727159"/>
    <w:rsid w:val="00727667"/>
    <w:rsid w:val="00727F3C"/>
    <w:rsid w:val="00730491"/>
    <w:rsid w:val="00730DCF"/>
    <w:rsid w:val="007313C7"/>
    <w:rsid w:val="00731E58"/>
    <w:rsid w:val="0073202C"/>
    <w:rsid w:val="0073287F"/>
    <w:rsid w:val="00732BAA"/>
    <w:rsid w:val="00732C38"/>
    <w:rsid w:val="00732D14"/>
    <w:rsid w:val="007337FB"/>
    <w:rsid w:val="00734955"/>
    <w:rsid w:val="00734A01"/>
    <w:rsid w:val="00734A28"/>
    <w:rsid w:val="0073610D"/>
    <w:rsid w:val="00737352"/>
    <w:rsid w:val="00737354"/>
    <w:rsid w:val="00737A29"/>
    <w:rsid w:val="00737CCD"/>
    <w:rsid w:val="00740B19"/>
    <w:rsid w:val="00740E81"/>
    <w:rsid w:val="007418D3"/>
    <w:rsid w:val="00741F45"/>
    <w:rsid w:val="007441C8"/>
    <w:rsid w:val="0074432F"/>
    <w:rsid w:val="007447FF"/>
    <w:rsid w:val="00745093"/>
    <w:rsid w:val="007452EC"/>
    <w:rsid w:val="00745405"/>
    <w:rsid w:val="007469B5"/>
    <w:rsid w:val="00746C03"/>
    <w:rsid w:val="007476D2"/>
    <w:rsid w:val="00747F88"/>
    <w:rsid w:val="00750DE1"/>
    <w:rsid w:val="00751752"/>
    <w:rsid w:val="007518A6"/>
    <w:rsid w:val="00751A33"/>
    <w:rsid w:val="00751E03"/>
    <w:rsid w:val="00752A97"/>
    <w:rsid w:val="00753A55"/>
    <w:rsid w:val="00753E3F"/>
    <w:rsid w:val="007543A8"/>
    <w:rsid w:val="00755C89"/>
    <w:rsid w:val="00756606"/>
    <w:rsid w:val="00756716"/>
    <w:rsid w:val="0075717D"/>
    <w:rsid w:val="00757D23"/>
    <w:rsid w:val="00757D31"/>
    <w:rsid w:val="00757EA4"/>
    <w:rsid w:val="007609B3"/>
    <w:rsid w:val="00761093"/>
    <w:rsid w:val="00761F6E"/>
    <w:rsid w:val="00762424"/>
    <w:rsid w:val="007626AE"/>
    <w:rsid w:val="007628E3"/>
    <w:rsid w:val="00762F11"/>
    <w:rsid w:val="0076364D"/>
    <w:rsid w:val="00763FA3"/>
    <w:rsid w:val="00764311"/>
    <w:rsid w:val="0076452B"/>
    <w:rsid w:val="00764AB5"/>
    <w:rsid w:val="0076515B"/>
    <w:rsid w:val="00765E35"/>
    <w:rsid w:val="00767DE8"/>
    <w:rsid w:val="00770143"/>
    <w:rsid w:val="0077030C"/>
    <w:rsid w:val="0077037A"/>
    <w:rsid w:val="00770852"/>
    <w:rsid w:val="00771BFF"/>
    <w:rsid w:val="00772B13"/>
    <w:rsid w:val="00772CB6"/>
    <w:rsid w:val="00772E3D"/>
    <w:rsid w:val="007736D5"/>
    <w:rsid w:val="007742CD"/>
    <w:rsid w:val="0077550A"/>
    <w:rsid w:val="00776256"/>
    <w:rsid w:val="00776937"/>
    <w:rsid w:val="007776D8"/>
    <w:rsid w:val="00780DF3"/>
    <w:rsid w:val="007818CB"/>
    <w:rsid w:val="007820BA"/>
    <w:rsid w:val="00782CF2"/>
    <w:rsid w:val="00784270"/>
    <w:rsid w:val="00784290"/>
    <w:rsid w:val="00784D6E"/>
    <w:rsid w:val="00785261"/>
    <w:rsid w:val="00785C5B"/>
    <w:rsid w:val="007867F6"/>
    <w:rsid w:val="00787942"/>
    <w:rsid w:val="0079070E"/>
    <w:rsid w:val="00790BAA"/>
    <w:rsid w:val="00790DBC"/>
    <w:rsid w:val="007915F9"/>
    <w:rsid w:val="00791B2E"/>
    <w:rsid w:val="00792539"/>
    <w:rsid w:val="00793159"/>
    <w:rsid w:val="00793754"/>
    <w:rsid w:val="00793AA7"/>
    <w:rsid w:val="00793AF6"/>
    <w:rsid w:val="00795838"/>
    <w:rsid w:val="00796254"/>
    <w:rsid w:val="007964AB"/>
    <w:rsid w:val="00796956"/>
    <w:rsid w:val="00796ADA"/>
    <w:rsid w:val="00797C75"/>
    <w:rsid w:val="00797E0F"/>
    <w:rsid w:val="007A05FC"/>
    <w:rsid w:val="007A0DD1"/>
    <w:rsid w:val="007A10E3"/>
    <w:rsid w:val="007A1EA1"/>
    <w:rsid w:val="007A1FA9"/>
    <w:rsid w:val="007A2098"/>
    <w:rsid w:val="007A2A77"/>
    <w:rsid w:val="007A2DCF"/>
    <w:rsid w:val="007A4670"/>
    <w:rsid w:val="007A48E8"/>
    <w:rsid w:val="007A4CEF"/>
    <w:rsid w:val="007A5289"/>
    <w:rsid w:val="007A5326"/>
    <w:rsid w:val="007A5502"/>
    <w:rsid w:val="007A5893"/>
    <w:rsid w:val="007A67D5"/>
    <w:rsid w:val="007A7238"/>
    <w:rsid w:val="007A76E3"/>
    <w:rsid w:val="007A7A7C"/>
    <w:rsid w:val="007A7FA3"/>
    <w:rsid w:val="007B09C3"/>
    <w:rsid w:val="007B18E2"/>
    <w:rsid w:val="007B196F"/>
    <w:rsid w:val="007B1C58"/>
    <w:rsid w:val="007B24D0"/>
    <w:rsid w:val="007B32F7"/>
    <w:rsid w:val="007B435F"/>
    <w:rsid w:val="007B436E"/>
    <w:rsid w:val="007B4992"/>
    <w:rsid w:val="007B4E73"/>
    <w:rsid w:val="007B50D0"/>
    <w:rsid w:val="007B5AFD"/>
    <w:rsid w:val="007B6B11"/>
    <w:rsid w:val="007B7009"/>
    <w:rsid w:val="007B731F"/>
    <w:rsid w:val="007B7AA5"/>
    <w:rsid w:val="007B7D7B"/>
    <w:rsid w:val="007B7F0F"/>
    <w:rsid w:val="007C033C"/>
    <w:rsid w:val="007C0377"/>
    <w:rsid w:val="007C06CE"/>
    <w:rsid w:val="007C0BFF"/>
    <w:rsid w:val="007C1242"/>
    <w:rsid w:val="007C188A"/>
    <w:rsid w:val="007C1B71"/>
    <w:rsid w:val="007C2345"/>
    <w:rsid w:val="007C29FA"/>
    <w:rsid w:val="007C3257"/>
    <w:rsid w:val="007C3360"/>
    <w:rsid w:val="007C368E"/>
    <w:rsid w:val="007C3E45"/>
    <w:rsid w:val="007C4972"/>
    <w:rsid w:val="007C49BB"/>
    <w:rsid w:val="007C514C"/>
    <w:rsid w:val="007C557B"/>
    <w:rsid w:val="007C78BD"/>
    <w:rsid w:val="007D0475"/>
    <w:rsid w:val="007D15BF"/>
    <w:rsid w:val="007D1E61"/>
    <w:rsid w:val="007D23CF"/>
    <w:rsid w:val="007D3412"/>
    <w:rsid w:val="007D4348"/>
    <w:rsid w:val="007D52BD"/>
    <w:rsid w:val="007D5688"/>
    <w:rsid w:val="007D5C28"/>
    <w:rsid w:val="007D622B"/>
    <w:rsid w:val="007D6552"/>
    <w:rsid w:val="007D706B"/>
    <w:rsid w:val="007D77E2"/>
    <w:rsid w:val="007D7D0E"/>
    <w:rsid w:val="007E1280"/>
    <w:rsid w:val="007E1D00"/>
    <w:rsid w:val="007E20C9"/>
    <w:rsid w:val="007E22BF"/>
    <w:rsid w:val="007E2BE0"/>
    <w:rsid w:val="007E5589"/>
    <w:rsid w:val="007E5BED"/>
    <w:rsid w:val="007E5C69"/>
    <w:rsid w:val="007E5F4A"/>
    <w:rsid w:val="007E7467"/>
    <w:rsid w:val="007E76A9"/>
    <w:rsid w:val="007F049A"/>
    <w:rsid w:val="007F0A87"/>
    <w:rsid w:val="007F1BB2"/>
    <w:rsid w:val="007F1EAF"/>
    <w:rsid w:val="007F2A80"/>
    <w:rsid w:val="007F2C37"/>
    <w:rsid w:val="007F2E0C"/>
    <w:rsid w:val="007F34D0"/>
    <w:rsid w:val="007F3F17"/>
    <w:rsid w:val="007F4672"/>
    <w:rsid w:val="007F485F"/>
    <w:rsid w:val="007F5155"/>
    <w:rsid w:val="007F5F38"/>
    <w:rsid w:val="007F5FEA"/>
    <w:rsid w:val="008001B3"/>
    <w:rsid w:val="00801146"/>
    <w:rsid w:val="008017C0"/>
    <w:rsid w:val="00802954"/>
    <w:rsid w:val="008038C2"/>
    <w:rsid w:val="00803E13"/>
    <w:rsid w:val="008046D7"/>
    <w:rsid w:val="0080529D"/>
    <w:rsid w:val="008055D2"/>
    <w:rsid w:val="00805729"/>
    <w:rsid w:val="00805752"/>
    <w:rsid w:val="00807187"/>
    <w:rsid w:val="008071F0"/>
    <w:rsid w:val="0080793A"/>
    <w:rsid w:val="008109D7"/>
    <w:rsid w:val="00811462"/>
    <w:rsid w:val="00812192"/>
    <w:rsid w:val="008123EC"/>
    <w:rsid w:val="00813904"/>
    <w:rsid w:val="00813A35"/>
    <w:rsid w:val="00814164"/>
    <w:rsid w:val="008147E7"/>
    <w:rsid w:val="00814B94"/>
    <w:rsid w:val="00814FA9"/>
    <w:rsid w:val="00815414"/>
    <w:rsid w:val="008155D4"/>
    <w:rsid w:val="00815C38"/>
    <w:rsid w:val="0081633B"/>
    <w:rsid w:val="00816495"/>
    <w:rsid w:val="008164F4"/>
    <w:rsid w:val="0081691F"/>
    <w:rsid w:val="008170AA"/>
    <w:rsid w:val="008172BB"/>
    <w:rsid w:val="00817A22"/>
    <w:rsid w:val="008209E5"/>
    <w:rsid w:val="008222C5"/>
    <w:rsid w:val="008225A5"/>
    <w:rsid w:val="0082288C"/>
    <w:rsid w:val="008230BE"/>
    <w:rsid w:val="008243F2"/>
    <w:rsid w:val="008247E3"/>
    <w:rsid w:val="00826F00"/>
    <w:rsid w:val="008274CC"/>
    <w:rsid w:val="00827AC5"/>
    <w:rsid w:val="00827F38"/>
    <w:rsid w:val="00827FE5"/>
    <w:rsid w:val="00830F43"/>
    <w:rsid w:val="00830F66"/>
    <w:rsid w:val="008315AD"/>
    <w:rsid w:val="00831EAF"/>
    <w:rsid w:val="00832681"/>
    <w:rsid w:val="0083273E"/>
    <w:rsid w:val="008328AF"/>
    <w:rsid w:val="00834083"/>
    <w:rsid w:val="0083458F"/>
    <w:rsid w:val="008348EE"/>
    <w:rsid w:val="00834A01"/>
    <w:rsid w:val="00834C2A"/>
    <w:rsid w:val="00835AD1"/>
    <w:rsid w:val="008362FB"/>
    <w:rsid w:val="00837744"/>
    <w:rsid w:val="008379A8"/>
    <w:rsid w:val="00837E3B"/>
    <w:rsid w:val="00840306"/>
    <w:rsid w:val="00840BB1"/>
    <w:rsid w:val="008412D2"/>
    <w:rsid w:val="008416B9"/>
    <w:rsid w:val="0084289B"/>
    <w:rsid w:val="00842995"/>
    <w:rsid w:val="00842EEA"/>
    <w:rsid w:val="00843947"/>
    <w:rsid w:val="00843B72"/>
    <w:rsid w:val="008440D1"/>
    <w:rsid w:val="0084703F"/>
    <w:rsid w:val="008471D5"/>
    <w:rsid w:val="008509F3"/>
    <w:rsid w:val="00850E17"/>
    <w:rsid w:val="008514A7"/>
    <w:rsid w:val="0085164D"/>
    <w:rsid w:val="00851F4A"/>
    <w:rsid w:val="00851F7D"/>
    <w:rsid w:val="0085209C"/>
    <w:rsid w:val="0085237F"/>
    <w:rsid w:val="00853045"/>
    <w:rsid w:val="008536C3"/>
    <w:rsid w:val="0085455D"/>
    <w:rsid w:val="00854E62"/>
    <w:rsid w:val="00855AAB"/>
    <w:rsid w:val="00856766"/>
    <w:rsid w:val="00856CD7"/>
    <w:rsid w:val="00856F23"/>
    <w:rsid w:val="008573DD"/>
    <w:rsid w:val="00857EFA"/>
    <w:rsid w:val="00860FD4"/>
    <w:rsid w:val="00862068"/>
    <w:rsid w:val="00862129"/>
    <w:rsid w:val="00862941"/>
    <w:rsid w:val="00862B8B"/>
    <w:rsid w:val="00863512"/>
    <w:rsid w:val="00863673"/>
    <w:rsid w:val="00864029"/>
    <w:rsid w:val="0086402C"/>
    <w:rsid w:val="008646AE"/>
    <w:rsid w:val="00864AF1"/>
    <w:rsid w:val="008651BC"/>
    <w:rsid w:val="00865308"/>
    <w:rsid w:val="00865EED"/>
    <w:rsid w:val="00867DA9"/>
    <w:rsid w:val="008708A2"/>
    <w:rsid w:val="008717A7"/>
    <w:rsid w:val="00871CF2"/>
    <w:rsid w:val="00872655"/>
    <w:rsid w:val="00872B95"/>
    <w:rsid w:val="00872D98"/>
    <w:rsid w:val="00872E7C"/>
    <w:rsid w:val="008737E3"/>
    <w:rsid w:val="008739B0"/>
    <w:rsid w:val="00873AF7"/>
    <w:rsid w:val="00873CF7"/>
    <w:rsid w:val="00875E97"/>
    <w:rsid w:val="008760F3"/>
    <w:rsid w:val="008764A4"/>
    <w:rsid w:val="0087676A"/>
    <w:rsid w:val="00876E1C"/>
    <w:rsid w:val="00877690"/>
    <w:rsid w:val="0088000C"/>
    <w:rsid w:val="00880649"/>
    <w:rsid w:val="008807E0"/>
    <w:rsid w:val="00880C96"/>
    <w:rsid w:val="00880DB8"/>
    <w:rsid w:val="008810B0"/>
    <w:rsid w:val="00882063"/>
    <w:rsid w:val="008825EB"/>
    <w:rsid w:val="00883301"/>
    <w:rsid w:val="00883EA5"/>
    <w:rsid w:val="00884588"/>
    <w:rsid w:val="008849FE"/>
    <w:rsid w:val="00884BDC"/>
    <w:rsid w:val="0088527F"/>
    <w:rsid w:val="0088558B"/>
    <w:rsid w:val="00886B23"/>
    <w:rsid w:val="00886F8F"/>
    <w:rsid w:val="00887090"/>
    <w:rsid w:val="00891275"/>
    <w:rsid w:val="00891439"/>
    <w:rsid w:val="00891779"/>
    <w:rsid w:val="0089283E"/>
    <w:rsid w:val="00894C93"/>
    <w:rsid w:val="008966BA"/>
    <w:rsid w:val="00896B7A"/>
    <w:rsid w:val="00896F2E"/>
    <w:rsid w:val="00897C2C"/>
    <w:rsid w:val="00897DEC"/>
    <w:rsid w:val="008A03DC"/>
    <w:rsid w:val="008A094B"/>
    <w:rsid w:val="008A0974"/>
    <w:rsid w:val="008A115B"/>
    <w:rsid w:val="008A1513"/>
    <w:rsid w:val="008A19F8"/>
    <w:rsid w:val="008A2263"/>
    <w:rsid w:val="008A31F3"/>
    <w:rsid w:val="008A388A"/>
    <w:rsid w:val="008A3957"/>
    <w:rsid w:val="008A3B36"/>
    <w:rsid w:val="008A5866"/>
    <w:rsid w:val="008A6E06"/>
    <w:rsid w:val="008A7194"/>
    <w:rsid w:val="008B08B7"/>
    <w:rsid w:val="008B1864"/>
    <w:rsid w:val="008B2DA5"/>
    <w:rsid w:val="008B30EE"/>
    <w:rsid w:val="008B4FC2"/>
    <w:rsid w:val="008B566A"/>
    <w:rsid w:val="008B5D4F"/>
    <w:rsid w:val="008B7975"/>
    <w:rsid w:val="008B7C43"/>
    <w:rsid w:val="008B7ED8"/>
    <w:rsid w:val="008C033E"/>
    <w:rsid w:val="008C03AA"/>
    <w:rsid w:val="008C38A2"/>
    <w:rsid w:val="008C3D83"/>
    <w:rsid w:val="008C400F"/>
    <w:rsid w:val="008C4895"/>
    <w:rsid w:val="008C4E11"/>
    <w:rsid w:val="008C4F0E"/>
    <w:rsid w:val="008C56A9"/>
    <w:rsid w:val="008C694E"/>
    <w:rsid w:val="008C6D2B"/>
    <w:rsid w:val="008C7383"/>
    <w:rsid w:val="008C7FF1"/>
    <w:rsid w:val="008D2459"/>
    <w:rsid w:val="008D30C9"/>
    <w:rsid w:val="008D3BA8"/>
    <w:rsid w:val="008D3FA0"/>
    <w:rsid w:val="008D50B2"/>
    <w:rsid w:val="008D542C"/>
    <w:rsid w:val="008D5A1A"/>
    <w:rsid w:val="008D61A7"/>
    <w:rsid w:val="008E034B"/>
    <w:rsid w:val="008E0E89"/>
    <w:rsid w:val="008E0F8D"/>
    <w:rsid w:val="008E2552"/>
    <w:rsid w:val="008E29C1"/>
    <w:rsid w:val="008E2FFC"/>
    <w:rsid w:val="008E4398"/>
    <w:rsid w:val="008E4B6F"/>
    <w:rsid w:val="008E53A0"/>
    <w:rsid w:val="008E5A9D"/>
    <w:rsid w:val="008E5B2D"/>
    <w:rsid w:val="008E77B1"/>
    <w:rsid w:val="008E79B0"/>
    <w:rsid w:val="008F00B7"/>
    <w:rsid w:val="008F04B1"/>
    <w:rsid w:val="008F0AA0"/>
    <w:rsid w:val="008F1175"/>
    <w:rsid w:val="008F1891"/>
    <w:rsid w:val="008F222D"/>
    <w:rsid w:val="008F2720"/>
    <w:rsid w:val="008F2A83"/>
    <w:rsid w:val="008F3AE8"/>
    <w:rsid w:val="008F3AF2"/>
    <w:rsid w:val="008F44A8"/>
    <w:rsid w:val="008F4DD9"/>
    <w:rsid w:val="008F5A02"/>
    <w:rsid w:val="008F66CA"/>
    <w:rsid w:val="008F6818"/>
    <w:rsid w:val="008F6E78"/>
    <w:rsid w:val="008F70C1"/>
    <w:rsid w:val="008F797C"/>
    <w:rsid w:val="008F7989"/>
    <w:rsid w:val="008F7D91"/>
    <w:rsid w:val="00901D0C"/>
    <w:rsid w:val="00901F6C"/>
    <w:rsid w:val="00902479"/>
    <w:rsid w:val="0090262C"/>
    <w:rsid w:val="009027A1"/>
    <w:rsid w:val="00902AFD"/>
    <w:rsid w:val="00903B25"/>
    <w:rsid w:val="00904339"/>
    <w:rsid w:val="009051B0"/>
    <w:rsid w:val="0090528B"/>
    <w:rsid w:val="009057CA"/>
    <w:rsid w:val="00905A39"/>
    <w:rsid w:val="00905C38"/>
    <w:rsid w:val="00906397"/>
    <w:rsid w:val="00906B83"/>
    <w:rsid w:val="00906FA5"/>
    <w:rsid w:val="0090784B"/>
    <w:rsid w:val="00907C88"/>
    <w:rsid w:val="00910ADF"/>
    <w:rsid w:val="009111E7"/>
    <w:rsid w:val="00912A86"/>
    <w:rsid w:val="00912BB4"/>
    <w:rsid w:val="00912FC3"/>
    <w:rsid w:val="009133A9"/>
    <w:rsid w:val="00913CD7"/>
    <w:rsid w:val="00914702"/>
    <w:rsid w:val="0091473D"/>
    <w:rsid w:val="009156A8"/>
    <w:rsid w:val="00915FC9"/>
    <w:rsid w:val="00916095"/>
    <w:rsid w:val="0091630D"/>
    <w:rsid w:val="00916B1B"/>
    <w:rsid w:val="009215A1"/>
    <w:rsid w:val="009224C1"/>
    <w:rsid w:val="009227A2"/>
    <w:rsid w:val="00922A15"/>
    <w:rsid w:val="009231E5"/>
    <w:rsid w:val="00923A9C"/>
    <w:rsid w:val="00924168"/>
    <w:rsid w:val="0092452F"/>
    <w:rsid w:val="00924DEE"/>
    <w:rsid w:val="00925BBB"/>
    <w:rsid w:val="00925CBC"/>
    <w:rsid w:val="00925EBE"/>
    <w:rsid w:val="0092662D"/>
    <w:rsid w:val="009266B7"/>
    <w:rsid w:val="00926915"/>
    <w:rsid w:val="00927180"/>
    <w:rsid w:val="009276F4"/>
    <w:rsid w:val="00931662"/>
    <w:rsid w:val="0093202B"/>
    <w:rsid w:val="009322DF"/>
    <w:rsid w:val="0093230F"/>
    <w:rsid w:val="009325DD"/>
    <w:rsid w:val="009326F0"/>
    <w:rsid w:val="00933839"/>
    <w:rsid w:val="00935760"/>
    <w:rsid w:val="00935D06"/>
    <w:rsid w:val="009367C4"/>
    <w:rsid w:val="009368F5"/>
    <w:rsid w:val="0093737B"/>
    <w:rsid w:val="00937D1F"/>
    <w:rsid w:val="00940763"/>
    <w:rsid w:val="009408A9"/>
    <w:rsid w:val="009408B7"/>
    <w:rsid w:val="00940C1E"/>
    <w:rsid w:val="0094190E"/>
    <w:rsid w:val="00942112"/>
    <w:rsid w:val="009429FD"/>
    <w:rsid w:val="009430DB"/>
    <w:rsid w:val="009430FC"/>
    <w:rsid w:val="009434A7"/>
    <w:rsid w:val="009443B8"/>
    <w:rsid w:val="009452BF"/>
    <w:rsid w:val="00945A0B"/>
    <w:rsid w:val="00945FDC"/>
    <w:rsid w:val="00947167"/>
    <w:rsid w:val="009500B6"/>
    <w:rsid w:val="0095013F"/>
    <w:rsid w:val="0095040B"/>
    <w:rsid w:val="00950B7C"/>
    <w:rsid w:val="009510F3"/>
    <w:rsid w:val="00951174"/>
    <w:rsid w:val="0095276F"/>
    <w:rsid w:val="00953015"/>
    <w:rsid w:val="00953260"/>
    <w:rsid w:val="00953571"/>
    <w:rsid w:val="00953B96"/>
    <w:rsid w:val="00953B9A"/>
    <w:rsid w:val="00953DF6"/>
    <w:rsid w:val="00953FB6"/>
    <w:rsid w:val="009542C5"/>
    <w:rsid w:val="00955822"/>
    <w:rsid w:val="00955991"/>
    <w:rsid w:val="009561FD"/>
    <w:rsid w:val="00956628"/>
    <w:rsid w:val="00956DAF"/>
    <w:rsid w:val="0095761E"/>
    <w:rsid w:val="009604B2"/>
    <w:rsid w:val="009605AC"/>
    <w:rsid w:val="00961500"/>
    <w:rsid w:val="00961834"/>
    <w:rsid w:val="0096192E"/>
    <w:rsid w:val="0096225E"/>
    <w:rsid w:val="00962935"/>
    <w:rsid w:val="00962EAB"/>
    <w:rsid w:val="009638CC"/>
    <w:rsid w:val="009640A0"/>
    <w:rsid w:val="0096472D"/>
    <w:rsid w:val="00964B10"/>
    <w:rsid w:val="00965383"/>
    <w:rsid w:val="0096580E"/>
    <w:rsid w:val="00965F64"/>
    <w:rsid w:val="009663F7"/>
    <w:rsid w:val="00966C77"/>
    <w:rsid w:val="00966DB9"/>
    <w:rsid w:val="00966E4F"/>
    <w:rsid w:val="00970445"/>
    <w:rsid w:val="00971260"/>
    <w:rsid w:val="009725D5"/>
    <w:rsid w:val="00973C07"/>
    <w:rsid w:val="009747C8"/>
    <w:rsid w:val="00974A20"/>
    <w:rsid w:val="00974FCA"/>
    <w:rsid w:val="00975D75"/>
    <w:rsid w:val="009760E3"/>
    <w:rsid w:val="0097651D"/>
    <w:rsid w:val="00976BF6"/>
    <w:rsid w:val="00977DB4"/>
    <w:rsid w:val="00981066"/>
    <w:rsid w:val="009835A8"/>
    <w:rsid w:val="009840E9"/>
    <w:rsid w:val="00984188"/>
    <w:rsid w:val="00984931"/>
    <w:rsid w:val="00985A87"/>
    <w:rsid w:val="009867E7"/>
    <w:rsid w:val="00986BF4"/>
    <w:rsid w:val="0098759A"/>
    <w:rsid w:val="00987A6E"/>
    <w:rsid w:val="009906F4"/>
    <w:rsid w:val="00990FA1"/>
    <w:rsid w:val="009912B0"/>
    <w:rsid w:val="00991FD0"/>
    <w:rsid w:val="00992438"/>
    <w:rsid w:val="0099309D"/>
    <w:rsid w:val="009937A3"/>
    <w:rsid w:val="00993BF3"/>
    <w:rsid w:val="0099460E"/>
    <w:rsid w:val="00994AF1"/>
    <w:rsid w:val="00994CD0"/>
    <w:rsid w:val="00994F3C"/>
    <w:rsid w:val="0099565A"/>
    <w:rsid w:val="00995C36"/>
    <w:rsid w:val="00996673"/>
    <w:rsid w:val="00997475"/>
    <w:rsid w:val="009979D3"/>
    <w:rsid w:val="00997D22"/>
    <w:rsid w:val="009A0216"/>
    <w:rsid w:val="009A0889"/>
    <w:rsid w:val="009A09AE"/>
    <w:rsid w:val="009A1550"/>
    <w:rsid w:val="009A1B71"/>
    <w:rsid w:val="009A21C4"/>
    <w:rsid w:val="009A21E7"/>
    <w:rsid w:val="009A2465"/>
    <w:rsid w:val="009A28F5"/>
    <w:rsid w:val="009A2CD5"/>
    <w:rsid w:val="009A2E3B"/>
    <w:rsid w:val="009A3375"/>
    <w:rsid w:val="009A38BB"/>
    <w:rsid w:val="009A3D3B"/>
    <w:rsid w:val="009A3D6B"/>
    <w:rsid w:val="009A46F8"/>
    <w:rsid w:val="009A4D36"/>
    <w:rsid w:val="009A4D58"/>
    <w:rsid w:val="009A542F"/>
    <w:rsid w:val="009A6669"/>
    <w:rsid w:val="009A688F"/>
    <w:rsid w:val="009A6C63"/>
    <w:rsid w:val="009A7C9E"/>
    <w:rsid w:val="009A7F9F"/>
    <w:rsid w:val="009B0DAA"/>
    <w:rsid w:val="009B0FBB"/>
    <w:rsid w:val="009B149A"/>
    <w:rsid w:val="009B1DA4"/>
    <w:rsid w:val="009B1E5B"/>
    <w:rsid w:val="009B23DD"/>
    <w:rsid w:val="009B25CC"/>
    <w:rsid w:val="009B2F71"/>
    <w:rsid w:val="009B2FB9"/>
    <w:rsid w:val="009B37B0"/>
    <w:rsid w:val="009B3A39"/>
    <w:rsid w:val="009B477F"/>
    <w:rsid w:val="009B4B82"/>
    <w:rsid w:val="009B5346"/>
    <w:rsid w:val="009B5685"/>
    <w:rsid w:val="009B59E0"/>
    <w:rsid w:val="009B5B0A"/>
    <w:rsid w:val="009B78CC"/>
    <w:rsid w:val="009C0DEB"/>
    <w:rsid w:val="009C0E76"/>
    <w:rsid w:val="009C1347"/>
    <w:rsid w:val="009C18CB"/>
    <w:rsid w:val="009C1ADC"/>
    <w:rsid w:val="009C200E"/>
    <w:rsid w:val="009C3250"/>
    <w:rsid w:val="009C3987"/>
    <w:rsid w:val="009C3E42"/>
    <w:rsid w:val="009C4797"/>
    <w:rsid w:val="009C493E"/>
    <w:rsid w:val="009C5AD7"/>
    <w:rsid w:val="009C5D82"/>
    <w:rsid w:val="009C6AB6"/>
    <w:rsid w:val="009C7276"/>
    <w:rsid w:val="009C738D"/>
    <w:rsid w:val="009C7AF2"/>
    <w:rsid w:val="009D00BC"/>
    <w:rsid w:val="009D0A8D"/>
    <w:rsid w:val="009D2342"/>
    <w:rsid w:val="009D2952"/>
    <w:rsid w:val="009D2B79"/>
    <w:rsid w:val="009D326F"/>
    <w:rsid w:val="009D59B4"/>
    <w:rsid w:val="009D61BA"/>
    <w:rsid w:val="009D7308"/>
    <w:rsid w:val="009D79DB"/>
    <w:rsid w:val="009D7E75"/>
    <w:rsid w:val="009E0BB0"/>
    <w:rsid w:val="009E1254"/>
    <w:rsid w:val="009E1BFC"/>
    <w:rsid w:val="009E2ED9"/>
    <w:rsid w:val="009E3B93"/>
    <w:rsid w:val="009E42FC"/>
    <w:rsid w:val="009E43CE"/>
    <w:rsid w:val="009E4570"/>
    <w:rsid w:val="009E50D5"/>
    <w:rsid w:val="009E5D8E"/>
    <w:rsid w:val="009E60EF"/>
    <w:rsid w:val="009E64E7"/>
    <w:rsid w:val="009E66FF"/>
    <w:rsid w:val="009E6D78"/>
    <w:rsid w:val="009E6EAF"/>
    <w:rsid w:val="009E7971"/>
    <w:rsid w:val="009F0794"/>
    <w:rsid w:val="009F1034"/>
    <w:rsid w:val="009F175D"/>
    <w:rsid w:val="009F23AF"/>
    <w:rsid w:val="009F2D3F"/>
    <w:rsid w:val="009F5B2A"/>
    <w:rsid w:val="009F5E14"/>
    <w:rsid w:val="009F6256"/>
    <w:rsid w:val="009F69A7"/>
    <w:rsid w:val="009F6DE8"/>
    <w:rsid w:val="009F76CE"/>
    <w:rsid w:val="009F7B3D"/>
    <w:rsid w:val="00A000F3"/>
    <w:rsid w:val="00A0179D"/>
    <w:rsid w:val="00A01DA0"/>
    <w:rsid w:val="00A02F9A"/>
    <w:rsid w:val="00A036CA"/>
    <w:rsid w:val="00A04387"/>
    <w:rsid w:val="00A04CFE"/>
    <w:rsid w:val="00A05D9B"/>
    <w:rsid w:val="00A07504"/>
    <w:rsid w:val="00A0767A"/>
    <w:rsid w:val="00A07CC1"/>
    <w:rsid w:val="00A111ED"/>
    <w:rsid w:val="00A12464"/>
    <w:rsid w:val="00A12552"/>
    <w:rsid w:val="00A1265C"/>
    <w:rsid w:val="00A12987"/>
    <w:rsid w:val="00A12B7D"/>
    <w:rsid w:val="00A12DEB"/>
    <w:rsid w:val="00A12FD7"/>
    <w:rsid w:val="00A13BC6"/>
    <w:rsid w:val="00A14029"/>
    <w:rsid w:val="00A1491F"/>
    <w:rsid w:val="00A15A32"/>
    <w:rsid w:val="00A17FB2"/>
    <w:rsid w:val="00A20E68"/>
    <w:rsid w:val="00A2127A"/>
    <w:rsid w:val="00A212A9"/>
    <w:rsid w:val="00A217F4"/>
    <w:rsid w:val="00A22752"/>
    <w:rsid w:val="00A22959"/>
    <w:rsid w:val="00A2360A"/>
    <w:rsid w:val="00A23A4B"/>
    <w:rsid w:val="00A23B1B"/>
    <w:rsid w:val="00A248DD"/>
    <w:rsid w:val="00A24E61"/>
    <w:rsid w:val="00A2588D"/>
    <w:rsid w:val="00A25ACE"/>
    <w:rsid w:val="00A25E2C"/>
    <w:rsid w:val="00A2665C"/>
    <w:rsid w:val="00A26942"/>
    <w:rsid w:val="00A26AA3"/>
    <w:rsid w:val="00A26E8E"/>
    <w:rsid w:val="00A27DBF"/>
    <w:rsid w:val="00A300E6"/>
    <w:rsid w:val="00A3029F"/>
    <w:rsid w:val="00A31059"/>
    <w:rsid w:val="00A3167A"/>
    <w:rsid w:val="00A31B83"/>
    <w:rsid w:val="00A321ED"/>
    <w:rsid w:val="00A325A0"/>
    <w:rsid w:val="00A32676"/>
    <w:rsid w:val="00A3281F"/>
    <w:rsid w:val="00A3376E"/>
    <w:rsid w:val="00A34ABF"/>
    <w:rsid w:val="00A35240"/>
    <w:rsid w:val="00A35D63"/>
    <w:rsid w:val="00A35DF5"/>
    <w:rsid w:val="00A3631A"/>
    <w:rsid w:val="00A363E1"/>
    <w:rsid w:val="00A36A73"/>
    <w:rsid w:val="00A36C03"/>
    <w:rsid w:val="00A36C93"/>
    <w:rsid w:val="00A377C3"/>
    <w:rsid w:val="00A37809"/>
    <w:rsid w:val="00A40580"/>
    <w:rsid w:val="00A40A60"/>
    <w:rsid w:val="00A40CE6"/>
    <w:rsid w:val="00A4181A"/>
    <w:rsid w:val="00A4227E"/>
    <w:rsid w:val="00A43670"/>
    <w:rsid w:val="00A439B9"/>
    <w:rsid w:val="00A4489A"/>
    <w:rsid w:val="00A44E62"/>
    <w:rsid w:val="00A450CC"/>
    <w:rsid w:val="00A4670B"/>
    <w:rsid w:val="00A5072E"/>
    <w:rsid w:val="00A50797"/>
    <w:rsid w:val="00A50F56"/>
    <w:rsid w:val="00A515B0"/>
    <w:rsid w:val="00A5289B"/>
    <w:rsid w:val="00A53086"/>
    <w:rsid w:val="00A53702"/>
    <w:rsid w:val="00A53E37"/>
    <w:rsid w:val="00A54695"/>
    <w:rsid w:val="00A546AA"/>
    <w:rsid w:val="00A5477D"/>
    <w:rsid w:val="00A554F5"/>
    <w:rsid w:val="00A555B2"/>
    <w:rsid w:val="00A5593A"/>
    <w:rsid w:val="00A55B7F"/>
    <w:rsid w:val="00A5603A"/>
    <w:rsid w:val="00A5751E"/>
    <w:rsid w:val="00A57733"/>
    <w:rsid w:val="00A57A62"/>
    <w:rsid w:val="00A57BF0"/>
    <w:rsid w:val="00A57D6B"/>
    <w:rsid w:val="00A60556"/>
    <w:rsid w:val="00A607B8"/>
    <w:rsid w:val="00A61180"/>
    <w:rsid w:val="00A61C2D"/>
    <w:rsid w:val="00A62DA2"/>
    <w:rsid w:val="00A63901"/>
    <w:rsid w:val="00A64204"/>
    <w:rsid w:val="00A64DE7"/>
    <w:rsid w:val="00A6506C"/>
    <w:rsid w:val="00A65BED"/>
    <w:rsid w:val="00A6649A"/>
    <w:rsid w:val="00A66674"/>
    <w:rsid w:val="00A67334"/>
    <w:rsid w:val="00A67A92"/>
    <w:rsid w:val="00A67BC8"/>
    <w:rsid w:val="00A709C4"/>
    <w:rsid w:val="00A71554"/>
    <w:rsid w:val="00A72B34"/>
    <w:rsid w:val="00A72DDC"/>
    <w:rsid w:val="00A7424A"/>
    <w:rsid w:val="00A7435C"/>
    <w:rsid w:val="00A74A04"/>
    <w:rsid w:val="00A75F18"/>
    <w:rsid w:val="00A7604D"/>
    <w:rsid w:val="00A76592"/>
    <w:rsid w:val="00A81C22"/>
    <w:rsid w:val="00A829FE"/>
    <w:rsid w:val="00A830E0"/>
    <w:rsid w:val="00A835E9"/>
    <w:rsid w:val="00A836C0"/>
    <w:rsid w:val="00A845C1"/>
    <w:rsid w:val="00A86E67"/>
    <w:rsid w:val="00A86F7E"/>
    <w:rsid w:val="00A87031"/>
    <w:rsid w:val="00A87587"/>
    <w:rsid w:val="00A87753"/>
    <w:rsid w:val="00A87C09"/>
    <w:rsid w:val="00A87CC4"/>
    <w:rsid w:val="00A87DFB"/>
    <w:rsid w:val="00A908EF"/>
    <w:rsid w:val="00A91BF9"/>
    <w:rsid w:val="00A927B2"/>
    <w:rsid w:val="00A92880"/>
    <w:rsid w:val="00A952C4"/>
    <w:rsid w:val="00A961D0"/>
    <w:rsid w:val="00A964C0"/>
    <w:rsid w:val="00A97110"/>
    <w:rsid w:val="00AA024D"/>
    <w:rsid w:val="00AA0263"/>
    <w:rsid w:val="00AA0279"/>
    <w:rsid w:val="00AA0308"/>
    <w:rsid w:val="00AA0763"/>
    <w:rsid w:val="00AA0B05"/>
    <w:rsid w:val="00AA0C18"/>
    <w:rsid w:val="00AA21A7"/>
    <w:rsid w:val="00AA260B"/>
    <w:rsid w:val="00AA377D"/>
    <w:rsid w:val="00AA3AF3"/>
    <w:rsid w:val="00AA3E79"/>
    <w:rsid w:val="00AA3F81"/>
    <w:rsid w:val="00AA51BA"/>
    <w:rsid w:val="00AA5616"/>
    <w:rsid w:val="00AA790B"/>
    <w:rsid w:val="00AB0430"/>
    <w:rsid w:val="00AB09BB"/>
    <w:rsid w:val="00AB17BE"/>
    <w:rsid w:val="00AB1F49"/>
    <w:rsid w:val="00AB25FC"/>
    <w:rsid w:val="00AB267B"/>
    <w:rsid w:val="00AB271F"/>
    <w:rsid w:val="00AB28F7"/>
    <w:rsid w:val="00AB2A3C"/>
    <w:rsid w:val="00AB2FAD"/>
    <w:rsid w:val="00AB36FE"/>
    <w:rsid w:val="00AB5651"/>
    <w:rsid w:val="00AB597E"/>
    <w:rsid w:val="00AB66D9"/>
    <w:rsid w:val="00AB7022"/>
    <w:rsid w:val="00AB74F1"/>
    <w:rsid w:val="00AB7556"/>
    <w:rsid w:val="00AB7704"/>
    <w:rsid w:val="00AC0C8A"/>
    <w:rsid w:val="00AC2215"/>
    <w:rsid w:val="00AC2562"/>
    <w:rsid w:val="00AC269C"/>
    <w:rsid w:val="00AC28DF"/>
    <w:rsid w:val="00AC2A9A"/>
    <w:rsid w:val="00AC2AA1"/>
    <w:rsid w:val="00AC2E8A"/>
    <w:rsid w:val="00AC2F4A"/>
    <w:rsid w:val="00AC32C6"/>
    <w:rsid w:val="00AC39B7"/>
    <w:rsid w:val="00AC54C7"/>
    <w:rsid w:val="00AC72F9"/>
    <w:rsid w:val="00AC79F6"/>
    <w:rsid w:val="00AC7A9C"/>
    <w:rsid w:val="00AC7B16"/>
    <w:rsid w:val="00AC7BAC"/>
    <w:rsid w:val="00AD06A1"/>
    <w:rsid w:val="00AD0E60"/>
    <w:rsid w:val="00AD12A0"/>
    <w:rsid w:val="00AD184A"/>
    <w:rsid w:val="00AD185F"/>
    <w:rsid w:val="00AD22BF"/>
    <w:rsid w:val="00AD2540"/>
    <w:rsid w:val="00AD26F0"/>
    <w:rsid w:val="00AD3A19"/>
    <w:rsid w:val="00AD3D1C"/>
    <w:rsid w:val="00AD432E"/>
    <w:rsid w:val="00AD45D9"/>
    <w:rsid w:val="00AD4F19"/>
    <w:rsid w:val="00AD60D8"/>
    <w:rsid w:val="00AD62FC"/>
    <w:rsid w:val="00AD65D2"/>
    <w:rsid w:val="00AD6719"/>
    <w:rsid w:val="00AD6C5A"/>
    <w:rsid w:val="00AD6C87"/>
    <w:rsid w:val="00AD6D54"/>
    <w:rsid w:val="00AD6D69"/>
    <w:rsid w:val="00AD6E42"/>
    <w:rsid w:val="00AD77D7"/>
    <w:rsid w:val="00AD79AD"/>
    <w:rsid w:val="00AE07E8"/>
    <w:rsid w:val="00AE092E"/>
    <w:rsid w:val="00AE0BA9"/>
    <w:rsid w:val="00AE0DD1"/>
    <w:rsid w:val="00AE0F3B"/>
    <w:rsid w:val="00AE0FE2"/>
    <w:rsid w:val="00AE1C83"/>
    <w:rsid w:val="00AE1E67"/>
    <w:rsid w:val="00AE2626"/>
    <w:rsid w:val="00AE3D19"/>
    <w:rsid w:val="00AE3F9C"/>
    <w:rsid w:val="00AE408F"/>
    <w:rsid w:val="00AE4C27"/>
    <w:rsid w:val="00AE5FA7"/>
    <w:rsid w:val="00AE619D"/>
    <w:rsid w:val="00AE74A9"/>
    <w:rsid w:val="00AE7C8B"/>
    <w:rsid w:val="00AF02D8"/>
    <w:rsid w:val="00AF0B0F"/>
    <w:rsid w:val="00AF0B4F"/>
    <w:rsid w:val="00AF18C5"/>
    <w:rsid w:val="00AF3B4F"/>
    <w:rsid w:val="00AF419D"/>
    <w:rsid w:val="00AF4C19"/>
    <w:rsid w:val="00AF51B9"/>
    <w:rsid w:val="00AF5C99"/>
    <w:rsid w:val="00AF61B1"/>
    <w:rsid w:val="00AF6285"/>
    <w:rsid w:val="00AF6DE7"/>
    <w:rsid w:val="00AF76FC"/>
    <w:rsid w:val="00B0070D"/>
    <w:rsid w:val="00B00A72"/>
    <w:rsid w:val="00B00C38"/>
    <w:rsid w:val="00B017F9"/>
    <w:rsid w:val="00B01A89"/>
    <w:rsid w:val="00B01DC1"/>
    <w:rsid w:val="00B0243E"/>
    <w:rsid w:val="00B030A0"/>
    <w:rsid w:val="00B03AFE"/>
    <w:rsid w:val="00B049A6"/>
    <w:rsid w:val="00B057B6"/>
    <w:rsid w:val="00B062E9"/>
    <w:rsid w:val="00B07280"/>
    <w:rsid w:val="00B07501"/>
    <w:rsid w:val="00B107B4"/>
    <w:rsid w:val="00B11B02"/>
    <w:rsid w:val="00B126C1"/>
    <w:rsid w:val="00B128EA"/>
    <w:rsid w:val="00B12A16"/>
    <w:rsid w:val="00B12EBD"/>
    <w:rsid w:val="00B13272"/>
    <w:rsid w:val="00B13980"/>
    <w:rsid w:val="00B13B6B"/>
    <w:rsid w:val="00B144FB"/>
    <w:rsid w:val="00B145E6"/>
    <w:rsid w:val="00B1527F"/>
    <w:rsid w:val="00B154DA"/>
    <w:rsid w:val="00B15B25"/>
    <w:rsid w:val="00B15E81"/>
    <w:rsid w:val="00B1716A"/>
    <w:rsid w:val="00B17C58"/>
    <w:rsid w:val="00B201C6"/>
    <w:rsid w:val="00B21400"/>
    <w:rsid w:val="00B22386"/>
    <w:rsid w:val="00B22B50"/>
    <w:rsid w:val="00B236BA"/>
    <w:rsid w:val="00B244D3"/>
    <w:rsid w:val="00B2487A"/>
    <w:rsid w:val="00B24BF1"/>
    <w:rsid w:val="00B25CFF"/>
    <w:rsid w:val="00B25D25"/>
    <w:rsid w:val="00B25F48"/>
    <w:rsid w:val="00B26173"/>
    <w:rsid w:val="00B26C45"/>
    <w:rsid w:val="00B272BD"/>
    <w:rsid w:val="00B27377"/>
    <w:rsid w:val="00B276ED"/>
    <w:rsid w:val="00B2797B"/>
    <w:rsid w:val="00B27AC8"/>
    <w:rsid w:val="00B30346"/>
    <w:rsid w:val="00B32484"/>
    <w:rsid w:val="00B327F0"/>
    <w:rsid w:val="00B3337C"/>
    <w:rsid w:val="00B3350D"/>
    <w:rsid w:val="00B33F80"/>
    <w:rsid w:val="00B34956"/>
    <w:rsid w:val="00B34BF7"/>
    <w:rsid w:val="00B35110"/>
    <w:rsid w:val="00B35372"/>
    <w:rsid w:val="00B357D3"/>
    <w:rsid w:val="00B3615F"/>
    <w:rsid w:val="00B36ABF"/>
    <w:rsid w:val="00B36FDA"/>
    <w:rsid w:val="00B37908"/>
    <w:rsid w:val="00B37E8D"/>
    <w:rsid w:val="00B414CC"/>
    <w:rsid w:val="00B41764"/>
    <w:rsid w:val="00B41777"/>
    <w:rsid w:val="00B41813"/>
    <w:rsid w:val="00B419F7"/>
    <w:rsid w:val="00B43F42"/>
    <w:rsid w:val="00B44568"/>
    <w:rsid w:val="00B44868"/>
    <w:rsid w:val="00B454C4"/>
    <w:rsid w:val="00B46ADC"/>
    <w:rsid w:val="00B47770"/>
    <w:rsid w:val="00B47CFF"/>
    <w:rsid w:val="00B502AD"/>
    <w:rsid w:val="00B50FA5"/>
    <w:rsid w:val="00B5253E"/>
    <w:rsid w:val="00B52A3E"/>
    <w:rsid w:val="00B52BC7"/>
    <w:rsid w:val="00B5445A"/>
    <w:rsid w:val="00B56C5A"/>
    <w:rsid w:val="00B573D2"/>
    <w:rsid w:val="00B573DA"/>
    <w:rsid w:val="00B57594"/>
    <w:rsid w:val="00B57D5B"/>
    <w:rsid w:val="00B6006C"/>
    <w:rsid w:val="00B60B59"/>
    <w:rsid w:val="00B60F0B"/>
    <w:rsid w:val="00B6172F"/>
    <w:rsid w:val="00B6250B"/>
    <w:rsid w:val="00B62EC7"/>
    <w:rsid w:val="00B6391C"/>
    <w:rsid w:val="00B639BE"/>
    <w:rsid w:val="00B64087"/>
    <w:rsid w:val="00B640BD"/>
    <w:rsid w:val="00B64274"/>
    <w:rsid w:val="00B64D9C"/>
    <w:rsid w:val="00B65230"/>
    <w:rsid w:val="00B65CE6"/>
    <w:rsid w:val="00B662AE"/>
    <w:rsid w:val="00B66848"/>
    <w:rsid w:val="00B66F1F"/>
    <w:rsid w:val="00B6758F"/>
    <w:rsid w:val="00B67C4B"/>
    <w:rsid w:val="00B7020D"/>
    <w:rsid w:val="00B71902"/>
    <w:rsid w:val="00B71997"/>
    <w:rsid w:val="00B71E96"/>
    <w:rsid w:val="00B7223F"/>
    <w:rsid w:val="00B72265"/>
    <w:rsid w:val="00B72307"/>
    <w:rsid w:val="00B723F1"/>
    <w:rsid w:val="00B72E10"/>
    <w:rsid w:val="00B73180"/>
    <w:rsid w:val="00B73C75"/>
    <w:rsid w:val="00B7443B"/>
    <w:rsid w:val="00B747FD"/>
    <w:rsid w:val="00B75825"/>
    <w:rsid w:val="00B7596E"/>
    <w:rsid w:val="00B75976"/>
    <w:rsid w:val="00B75C82"/>
    <w:rsid w:val="00B76B92"/>
    <w:rsid w:val="00B76ECF"/>
    <w:rsid w:val="00B7782F"/>
    <w:rsid w:val="00B81623"/>
    <w:rsid w:val="00B8167E"/>
    <w:rsid w:val="00B81B5B"/>
    <w:rsid w:val="00B82877"/>
    <w:rsid w:val="00B82972"/>
    <w:rsid w:val="00B82E3A"/>
    <w:rsid w:val="00B85627"/>
    <w:rsid w:val="00B85CF7"/>
    <w:rsid w:val="00B8618A"/>
    <w:rsid w:val="00B86E50"/>
    <w:rsid w:val="00B87471"/>
    <w:rsid w:val="00B87A75"/>
    <w:rsid w:val="00B87E0D"/>
    <w:rsid w:val="00B87FE0"/>
    <w:rsid w:val="00B9041A"/>
    <w:rsid w:val="00B9050E"/>
    <w:rsid w:val="00B906FE"/>
    <w:rsid w:val="00B90EB1"/>
    <w:rsid w:val="00B91548"/>
    <w:rsid w:val="00B91729"/>
    <w:rsid w:val="00B91DA7"/>
    <w:rsid w:val="00B92520"/>
    <w:rsid w:val="00B92CDF"/>
    <w:rsid w:val="00B93EA2"/>
    <w:rsid w:val="00B95099"/>
    <w:rsid w:val="00B953D8"/>
    <w:rsid w:val="00B95A08"/>
    <w:rsid w:val="00B95CD7"/>
    <w:rsid w:val="00B96B9A"/>
    <w:rsid w:val="00B97AA2"/>
    <w:rsid w:val="00BA03C2"/>
    <w:rsid w:val="00BA0D8B"/>
    <w:rsid w:val="00BA1656"/>
    <w:rsid w:val="00BA2406"/>
    <w:rsid w:val="00BA2545"/>
    <w:rsid w:val="00BA2820"/>
    <w:rsid w:val="00BA3803"/>
    <w:rsid w:val="00BA384F"/>
    <w:rsid w:val="00BA3E8D"/>
    <w:rsid w:val="00BA3F38"/>
    <w:rsid w:val="00BA53D5"/>
    <w:rsid w:val="00BA67FA"/>
    <w:rsid w:val="00BA6B1F"/>
    <w:rsid w:val="00BA78D4"/>
    <w:rsid w:val="00BB149C"/>
    <w:rsid w:val="00BB151F"/>
    <w:rsid w:val="00BB23AB"/>
    <w:rsid w:val="00BB29D5"/>
    <w:rsid w:val="00BB2DFF"/>
    <w:rsid w:val="00BB3993"/>
    <w:rsid w:val="00BB4107"/>
    <w:rsid w:val="00BB46E0"/>
    <w:rsid w:val="00BB509C"/>
    <w:rsid w:val="00BB54D8"/>
    <w:rsid w:val="00BB5930"/>
    <w:rsid w:val="00BB6177"/>
    <w:rsid w:val="00BB6379"/>
    <w:rsid w:val="00BB6582"/>
    <w:rsid w:val="00BB6AF2"/>
    <w:rsid w:val="00BB7108"/>
    <w:rsid w:val="00BB7F20"/>
    <w:rsid w:val="00BC0139"/>
    <w:rsid w:val="00BC13FC"/>
    <w:rsid w:val="00BC1450"/>
    <w:rsid w:val="00BC1470"/>
    <w:rsid w:val="00BC1AB5"/>
    <w:rsid w:val="00BC27C8"/>
    <w:rsid w:val="00BC2BFE"/>
    <w:rsid w:val="00BC2CF1"/>
    <w:rsid w:val="00BC300A"/>
    <w:rsid w:val="00BC3212"/>
    <w:rsid w:val="00BC48F6"/>
    <w:rsid w:val="00BC525F"/>
    <w:rsid w:val="00BC5E0A"/>
    <w:rsid w:val="00BC6C59"/>
    <w:rsid w:val="00BC702E"/>
    <w:rsid w:val="00BC763F"/>
    <w:rsid w:val="00BD1096"/>
    <w:rsid w:val="00BD17FC"/>
    <w:rsid w:val="00BD2651"/>
    <w:rsid w:val="00BD299C"/>
    <w:rsid w:val="00BD34E6"/>
    <w:rsid w:val="00BD4CD8"/>
    <w:rsid w:val="00BD523E"/>
    <w:rsid w:val="00BD56A0"/>
    <w:rsid w:val="00BD606D"/>
    <w:rsid w:val="00BD72A7"/>
    <w:rsid w:val="00BD7CC2"/>
    <w:rsid w:val="00BD7E52"/>
    <w:rsid w:val="00BE0E7F"/>
    <w:rsid w:val="00BE0EAC"/>
    <w:rsid w:val="00BE1239"/>
    <w:rsid w:val="00BE1ACD"/>
    <w:rsid w:val="00BE1D76"/>
    <w:rsid w:val="00BE1E75"/>
    <w:rsid w:val="00BE2A45"/>
    <w:rsid w:val="00BE2B57"/>
    <w:rsid w:val="00BE2B65"/>
    <w:rsid w:val="00BE3D67"/>
    <w:rsid w:val="00BE4472"/>
    <w:rsid w:val="00BE592D"/>
    <w:rsid w:val="00BE66E3"/>
    <w:rsid w:val="00BE6E4F"/>
    <w:rsid w:val="00BE7BAC"/>
    <w:rsid w:val="00BF1D8D"/>
    <w:rsid w:val="00BF20E3"/>
    <w:rsid w:val="00BF27F6"/>
    <w:rsid w:val="00BF2ABA"/>
    <w:rsid w:val="00BF2E69"/>
    <w:rsid w:val="00BF3336"/>
    <w:rsid w:val="00BF40C6"/>
    <w:rsid w:val="00BF4936"/>
    <w:rsid w:val="00BF687E"/>
    <w:rsid w:val="00BF6BC7"/>
    <w:rsid w:val="00BF7210"/>
    <w:rsid w:val="00C00BDE"/>
    <w:rsid w:val="00C00DE7"/>
    <w:rsid w:val="00C03074"/>
    <w:rsid w:val="00C032C1"/>
    <w:rsid w:val="00C03BE9"/>
    <w:rsid w:val="00C04AD6"/>
    <w:rsid w:val="00C04E7B"/>
    <w:rsid w:val="00C054EA"/>
    <w:rsid w:val="00C06692"/>
    <w:rsid w:val="00C067AC"/>
    <w:rsid w:val="00C06836"/>
    <w:rsid w:val="00C07774"/>
    <w:rsid w:val="00C07A8D"/>
    <w:rsid w:val="00C07E8C"/>
    <w:rsid w:val="00C1142F"/>
    <w:rsid w:val="00C11502"/>
    <w:rsid w:val="00C11F81"/>
    <w:rsid w:val="00C122F9"/>
    <w:rsid w:val="00C133AD"/>
    <w:rsid w:val="00C1437D"/>
    <w:rsid w:val="00C1481B"/>
    <w:rsid w:val="00C14FCC"/>
    <w:rsid w:val="00C16857"/>
    <w:rsid w:val="00C16B7C"/>
    <w:rsid w:val="00C16EB8"/>
    <w:rsid w:val="00C16FB4"/>
    <w:rsid w:val="00C1718B"/>
    <w:rsid w:val="00C20690"/>
    <w:rsid w:val="00C20A25"/>
    <w:rsid w:val="00C2155B"/>
    <w:rsid w:val="00C215F9"/>
    <w:rsid w:val="00C21B2A"/>
    <w:rsid w:val="00C21C2D"/>
    <w:rsid w:val="00C222C9"/>
    <w:rsid w:val="00C228F9"/>
    <w:rsid w:val="00C249F6"/>
    <w:rsid w:val="00C24F21"/>
    <w:rsid w:val="00C254FF"/>
    <w:rsid w:val="00C2556C"/>
    <w:rsid w:val="00C2566C"/>
    <w:rsid w:val="00C25D8E"/>
    <w:rsid w:val="00C26152"/>
    <w:rsid w:val="00C269EF"/>
    <w:rsid w:val="00C26DE2"/>
    <w:rsid w:val="00C26FD9"/>
    <w:rsid w:val="00C27AE8"/>
    <w:rsid w:val="00C30C63"/>
    <w:rsid w:val="00C30D62"/>
    <w:rsid w:val="00C31533"/>
    <w:rsid w:val="00C3217B"/>
    <w:rsid w:val="00C329DD"/>
    <w:rsid w:val="00C3320D"/>
    <w:rsid w:val="00C33470"/>
    <w:rsid w:val="00C3375B"/>
    <w:rsid w:val="00C35C5E"/>
    <w:rsid w:val="00C35E40"/>
    <w:rsid w:val="00C35E76"/>
    <w:rsid w:val="00C35F6F"/>
    <w:rsid w:val="00C362B1"/>
    <w:rsid w:val="00C367D6"/>
    <w:rsid w:val="00C36E4C"/>
    <w:rsid w:val="00C37B56"/>
    <w:rsid w:val="00C37D0D"/>
    <w:rsid w:val="00C37E8B"/>
    <w:rsid w:val="00C40CBA"/>
    <w:rsid w:val="00C40E5C"/>
    <w:rsid w:val="00C42CE3"/>
    <w:rsid w:val="00C43710"/>
    <w:rsid w:val="00C43E6F"/>
    <w:rsid w:val="00C44686"/>
    <w:rsid w:val="00C44E62"/>
    <w:rsid w:val="00C4528B"/>
    <w:rsid w:val="00C45CC7"/>
    <w:rsid w:val="00C46882"/>
    <w:rsid w:val="00C469BE"/>
    <w:rsid w:val="00C46A6A"/>
    <w:rsid w:val="00C46AB9"/>
    <w:rsid w:val="00C47202"/>
    <w:rsid w:val="00C474D0"/>
    <w:rsid w:val="00C51892"/>
    <w:rsid w:val="00C52085"/>
    <w:rsid w:val="00C52244"/>
    <w:rsid w:val="00C5263A"/>
    <w:rsid w:val="00C528A4"/>
    <w:rsid w:val="00C53A81"/>
    <w:rsid w:val="00C54FBF"/>
    <w:rsid w:val="00C55038"/>
    <w:rsid w:val="00C554C6"/>
    <w:rsid w:val="00C55C4E"/>
    <w:rsid w:val="00C55D1F"/>
    <w:rsid w:val="00C5615D"/>
    <w:rsid w:val="00C56788"/>
    <w:rsid w:val="00C56885"/>
    <w:rsid w:val="00C56A09"/>
    <w:rsid w:val="00C57D66"/>
    <w:rsid w:val="00C603EA"/>
    <w:rsid w:val="00C60890"/>
    <w:rsid w:val="00C609E5"/>
    <w:rsid w:val="00C60EC6"/>
    <w:rsid w:val="00C61205"/>
    <w:rsid w:val="00C61DF4"/>
    <w:rsid w:val="00C62332"/>
    <w:rsid w:val="00C62403"/>
    <w:rsid w:val="00C6295B"/>
    <w:rsid w:val="00C629F7"/>
    <w:rsid w:val="00C62D63"/>
    <w:rsid w:val="00C635AA"/>
    <w:rsid w:val="00C63929"/>
    <w:rsid w:val="00C639FF"/>
    <w:rsid w:val="00C63C7E"/>
    <w:rsid w:val="00C64400"/>
    <w:rsid w:val="00C64677"/>
    <w:rsid w:val="00C656F1"/>
    <w:rsid w:val="00C66232"/>
    <w:rsid w:val="00C66378"/>
    <w:rsid w:val="00C67648"/>
    <w:rsid w:val="00C67DA1"/>
    <w:rsid w:val="00C7057A"/>
    <w:rsid w:val="00C70962"/>
    <w:rsid w:val="00C70981"/>
    <w:rsid w:val="00C713AC"/>
    <w:rsid w:val="00C730CA"/>
    <w:rsid w:val="00C7402D"/>
    <w:rsid w:val="00C74312"/>
    <w:rsid w:val="00C745A9"/>
    <w:rsid w:val="00C74901"/>
    <w:rsid w:val="00C75F8C"/>
    <w:rsid w:val="00C76080"/>
    <w:rsid w:val="00C762D7"/>
    <w:rsid w:val="00C76712"/>
    <w:rsid w:val="00C77A04"/>
    <w:rsid w:val="00C77A74"/>
    <w:rsid w:val="00C8040E"/>
    <w:rsid w:val="00C805EB"/>
    <w:rsid w:val="00C80C85"/>
    <w:rsid w:val="00C81429"/>
    <w:rsid w:val="00C8165D"/>
    <w:rsid w:val="00C8272D"/>
    <w:rsid w:val="00C82D97"/>
    <w:rsid w:val="00C83051"/>
    <w:rsid w:val="00C83586"/>
    <w:rsid w:val="00C83EBE"/>
    <w:rsid w:val="00C84342"/>
    <w:rsid w:val="00C84681"/>
    <w:rsid w:val="00C84880"/>
    <w:rsid w:val="00C8557C"/>
    <w:rsid w:val="00C85757"/>
    <w:rsid w:val="00C85C0B"/>
    <w:rsid w:val="00C860E1"/>
    <w:rsid w:val="00C869DD"/>
    <w:rsid w:val="00C86FD0"/>
    <w:rsid w:val="00C8716A"/>
    <w:rsid w:val="00C87756"/>
    <w:rsid w:val="00C87A66"/>
    <w:rsid w:val="00C90A08"/>
    <w:rsid w:val="00C9123D"/>
    <w:rsid w:val="00C912B9"/>
    <w:rsid w:val="00C913AD"/>
    <w:rsid w:val="00C915A6"/>
    <w:rsid w:val="00C915C1"/>
    <w:rsid w:val="00C91B1F"/>
    <w:rsid w:val="00C91DB1"/>
    <w:rsid w:val="00C92A9B"/>
    <w:rsid w:val="00C92B4F"/>
    <w:rsid w:val="00C93924"/>
    <w:rsid w:val="00C94588"/>
    <w:rsid w:val="00C9481A"/>
    <w:rsid w:val="00C962EE"/>
    <w:rsid w:val="00C96C87"/>
    <w:rsid w:val="00C97610"/>
    <w:rsid w:val="00CA017B"/>
    <w:rsid w:val="00CA0E9F"/>
    <w:rsid w:val="00CA101E"/>
    <w:rsid w:val="00CA2401"/>
    <w:rsid w:val="00CA3280"/>
    <w:rsid w:val="00CA32B6"/>
    <w:rsid w:val="00CA4665"/>
    <w:rsid w:val="00CA4D6B"/>
    <w:rsid w:val="00CA5F22"/>
    <w:rsid w:val="00CA6170"/>
    <w:rsid w:val="00CA7868"/>
    <w:rsid w:val="00CB032A"/>
    <w:rsid w:val="00CB09AE"/>
    <w:rsid w:val="00CB0D9C"/>
    <w:rsid w:val="00CB17A9"/>
    <w:rsid w:val="00CB1978"/>
    <w:rsid w:val="00CB329B"/>
    <w:rsid w:val="00CB46D6"/>
    <w:rsid w:val="00CB4F57"/>
    <w:rsid w:val="00CB571D"/>
    <w:rsid w:val="00CB5BAE"/>
    <w:rsid w:val="00CB6057"/>
    <w:rsid w:val="00CB6B9D"/>
    <w:rsid w:val="00CB714D"/>
    <w:rsid w:val="00CB780B"/>
    <w:rsid w:val="00CC044F"/>
    <w:rsid w:val="00CC0D23"/>
    <w:rsid w:val="00CC0D5F"/>
    <w:rsid w:val="00CC117D"/>
    <w:rsid w:val="00CC1602"/>
    <w:rsid w:val="00CC1A17"/>
    <w:rsid w:val="00CC4C4A"/>
    <w:rsid w:val="00CD1943"/>
    <w:rsid w:val="00CD211E"/>
    <w:rsid w:val="00CD223F"/>
    <w:rsid w:val="00CD2413"/>
    <w:rsid w:val="00CD3922"/>
    <w:rsid w:val="00CD4292"/>
    <w:rsid w:val="00CD4897"/>
    <w:rsid w:val="00CD4AE2"/>
    <w:rsid w:val="00CD520B"/>
    <w:rsid w:val="00CD529E"/>
    <w:rsid w:val="00CD5748"/>
    <w:rsid w:val="00CD6811"/>
    <w:rsid w:val="00CD74F6"/>
    <w:rsid w:val="00CD75AA"/>
    <w:rsid w:val="00CD79E2"/>
    <w:rsid w:val="00CE0595"/>
    <w:rsid w:val="00CE0BC1"/>
    <w:rsid w:val="00CE17EA"/>
    <w:rsid w:val="00CE1F8D"/>
    <w:rsid w:val="00CE207F"/>
    <w:rsid w:val="00CE2CB3"/>
    <w:rsid w:val="00CE2EE6"/>
    <w:rsid w:val="00CE3036"/>
    <w:rsid w:val="00CE4736"/>
    <w:rsid w:val="00CE4D18"/>
    <w:rsid w:val="00CE4DAC"/>
    <w:rsid w:val="00CE4F53"/>
    <w:rsid w:val="00CE5943"/>
    <w:rsid w:val="00CF05C8"/>
    <w:rsid w:val="00CF0FB1"/>
    <w:rsid w:val="00CF128A"/>
    <w:rsid w:val="00CF1312"/>
    <w:rsid w:val="00CF169B"/>
    <w:rsid w:val="00CF17B6"/>
    <w:rsid w:val="00CF24F1"/>
    <w:rsid w:val="00CF2B4C"/>
    <w:rsid w:val="00CF368F"/>
    <w:rsid w:val="00CF39E4"/>
    <w:rsid w:val="00CF4396"/>
    <w:rsid w:val="00CF4652"/>
    <w:rsid w:val="00CF5A92"/>
    <w:rsid w:val="00CF5AE2"/>
    <w:rsid w:val="00CF5C35"/>
    <w:rsid w:val="00CF6A4D"/>
    <w:rsid w:val="00CF6C05"/>
    <w:rsid w:val="00CF7BC9"/>
    <w:rsid w:val="00D0175B"/>
    <w:rsid w:val="00D0186E"/>
    <w:rsid w:val="00D01B4A"/>
    <w:rsid w:val="00D01BAB"/>
    <w:rsid w:val="00D01E8E"/>
    <w:rsid w:val="00D059C6"/>
    <w:rsid w:val="00D05D6D"/>
    <w:rsid w:val="00D064DC"/>
    <w:rsid w:val="00D1068C"/>
    <w:rsid w:val="00D10777"/>
    <w:rsid w:val="00D108AD"/>
    <w:rsid w:val="00D10E97"/>
    <w:rsid w:val="00D1180B"/>
    <w:rsid w:val="00D126A3"/>
    <w:rsid w:val="00D12919"/>
    <w:rsid w:val="00D12CAE"/>
    <w:rsid w:val="00D130F6"/>
    <w:rsid w:val="00D13598"/>
    <w:rsid w:val="00D13B8D"/>
    <w:rsid w:val="00D1453D"/>
    <w:rsid w:val="00D14AA1"/>
    <w:rsid w:val="00D16C06"/>
    <w:rsid w:val="00D170CE"/>
    <w:rsid w:val="00D1755A"/>
    <w:rsid w:val="00D178AF"/>
    <w:rsid w:val="00D20001"/>
    <w:rsid w:val="00D20A28"/>
    <w:rsid w:val="00D20CDC"/>
    <w:rsid w:val="00D20ED5"/>
    <w:rsid w:val="00D20F38"/>
    <w:rsid w:val="00D21828"/>
    <w:rsid w:val="00D21A30"/>
    <w:rsid w:val="00D21B67"/>
    <w:rsid w:val="00D21BBE"/>
    <w:rsid w:val="00D22747"/>
    <w:rsid w:val="00D22C17"/>
    <w:rsid w:val="00D238E9"/>
    <w:rsid w:val="00D23D6E"/>
    <w:rsid w:val="00D24B84"/>
    <w:rsid w:val="00D24D70"/>
    <w:rsid w:val="00D24EA3"/>
    <w:rsid w:val="00D26140"/>
    <w:rsid w:val="00D266A3"/>
    <w:rsid w:val="00D26A68"/>
    <w:rsid w:val="00D27EE3"/>
    <w:rsid w:val="00D302C5"/>
    <w:rsid w:val="00D31317"/>
    <w:rsid w:val="00D313DB"/>
    <w:rsid w:val="00D31DA1"/>
    <w:rsid w:val="00D329D6"/>
    <w:rsid w:val="00D32C0A"/>
    <w:rsid w:val="00D339CD"/>
    <w:rsid w:val="00D341FE"/>
    <w:rsid w:val="00D34711"/>
    <w:rsid w:val="00D34E27"/>
    <w:rsid w:val="00D3509F"/>
    <w:rsid w:val="00D35432"/>
    <w:rsid w:val="00D357F0"/>
    <w:rsid w:val="00D366FC"/>
    <w:rsid w:val="00D367C0"/>
    <w:rsid w:val="00D40AE5"/>
    <w:rsid w:val="00D410D5"/>
    <w:rsid w:val="00D414E4"/>
    <w:rsid w:val="00D41702"/>
    <w:rsid w:val="00D43269"/>
    <w:rsid w:val="00D43916"/>
    <w:rsid w:val="00D43DE6"/>
    <w:rsid w:val="00D440F3"/>
    <w:rsid w:val="00D445A5"/>
    <w:rsid w:val="00D44ABB"/>
    <w:rsid w:val="00D461CF"/>
    <w:rsid w:val="00D463A4"/>
    <w:rsid w:val="00D470ED"/>
    <w:rsid w:val="00D4714E"/>
    <w:rsid w:val="00D472EB"/>
    <w:rsid w:val="00D47E8B"/>
    <w:rsid w:val="00D50445"/>
    <w:rsid w:val="00D50959"/>
    <w:rsid w:val="00D510CC"/>
    <w:rsid w:val="00D518FD"/>
    <w:rsid w:val="00D52240"/>
    <w:rsid w:val="00D524F1"/>
    <w:rsid w:val="00D52912"/>
    <w:rsid w:val="00D53231"/>
    <w:rsid w:val="00D541B7"/>
    <w:rsid w:val="00D55747"/>
    <w:rsid w:val="00D5610B"/>
    <w:rsid w:val="00D569F4"/>
    <w:rsid w:val="00D56FAE"/>
    <w:rsid w:val="00D570BE"/>
    <w:rsid w:val="00D5721E"/>
    <w:rsid w:val="00D574BC"/>
    <w:rsid w:val="00D57B76"/>
    <w:rsid w:val="00D6053D"/>
    <w:rsid w:val="00D60D3A"/>
    <w:rsid w:val="00D615B3"/>
    <w:rsid w:val="00D61C59"/>
    <w:rsid w:val="00D620C7"/>
    <w:rsid w:val="00D628C3"/>
    <w:rsid w:val="00D63B36"/>
    <w:rsid w:val="00D64161"/>
    <w:rsid w:val="00D646EF"/>
    <w:rsid w:val="00D65EDD"/>
    <w:rsid w:val="00D66AE5"/>
    <w:rsid w:val="00D67DF0"/>
    <w:rsid w:val="00D67EBB"/>
    <w:rsid w:val="00D70191"/>
    <w:rsid w:val="00D70363"/>
    <w:rsid w:val="00D7089C"/>
    <w:rsid w:val="00D710A8"/>
    <w:rsid w:val="00D71805"/>
    <w:rsid w:val="00D71A71"/>
    <w:rsid w:val="00D71CAB"/>
    <w:rsid w:val="00D720EF"/>
    <w:rsid w:val="00D721C2"/>
    <w:rsid w:val="00D74249"/>
    <w:rsid w:val="00D74689"/>
    <w:rsid w:val="00D7540A"/>
    <w:rsid w:val="00D75760"/>
    <w:rsid w:val="00D76B7D"/>
    <w:rsid w:val="00D771B9"/>
    <w:rsid w:val="00D804FE"/>
    <w:rsid w:val="00D81299"/>
    <w:rsid w:val="00D82689"/>
    <w:rsid w:val="00D82EDF"/>
    <w:rsid w:val="00D838FC"/>
    <w:rsid w:val="00D8395A"/>
    <w:rsid w:val="00D83F1E"/>
    <w:rsid w:val="00D847BE"/>
    <w:rsid w:val="00D84942"/>
    <w:rsid w:val="00D8566E"/>
    <w:rsid w:val="00D85F7E"/>
    <w:rsid w:val="00D86527"/>
    <w:rsid w:val="00D87372"/>
    <w:rsid w:val="00D8741F"/>
    <w:rsid w:val="00D87C3E"/>
    <w:rsid w:val="00D87C9A"/>
    <w:rsid w:val="00D87DE1"/>
    <w:rsid w:val="00D91083"/>
    <w:rsid w:val="00D91A28"/>
    <w:rsid w:val="00D91A57"/>
    <w:rsid w:val="00D92138"/>
    <w:rsid w:val="00D9288C"/>
    <w:rsid w:val="00D928FA"/>
    <w:rsid w:val="00D93EB3"/>
    <w:rsid w:val="00D94231"/>
    <w:rsid w:val="00D94D40"/>
    <w:rsid w:val="00D95055"/>
    <w:rsid w:val="00D95F84"/>
    <w:rsid w:val="00D965BA"/>
    <w:rsid w:val="00D97653"/>
    <w:rsid w:val="00D9777B"/>
    <w:rsid w:val="00DA0177"/>
    <w:rsid w:val="00DA0F1E"/>
    <w:rsid w:val="00DA1500"/>
    <w:rsid w:val="00DA1C14"/>
    <w:rsid w:val="00DA1DA4"/>
    <w:rsid w:val="00DA2532"/>
    <w:rsid w:val="00DA266A"/>
    <w:rsid w:val="00DA2A26"/>
    <w:rsid w:val="00DA3C65"/>
    <w:rsid w:val="00DA40F4"/>
    <w:rsid w:val="00DA61CB"/>
    <w:rsid w:val="00DA6688"/>
    <w:rsid w:val="00DA698B"/>
    <w:rsid w:val="00DA72DD"/>
    <w:rsid w:val="00DA7335"/>
    <w:rsid w:val="00DA7482"/>
    <w:rsid w:val="00DA7DF6"/>
    <w:rsid w:val="00DB0A29"/>
    <w:rsid w:val="00DB0A7F"/>
    <w:rsid w:val="00DB1621"/>
    <w:rsid w:val="00DB1639"/>
    <w:rsid w:val="00DB3C10"/>
    <w:rsid w:val="00DB491D"/>
    <w:rsid w:val="00DB4B24"/>
    <w:rsid w:val="00DB5012"/>
    <w:rsid w:val="00DB54FE"/>
    <w:rsid w:val="00DB56CE"/>
    <w:rsid w:val="00DB5736"/>
    <w:rsid w:val="00DB58C1"/>
    <w:rsid w:val="00DC0245"/>
    <w:rsid w:val="00DC048F"/>
    <w:rsid w:val="00DC0E66"/>
    <w:rsid w:val="00DC1BBB"/>
    <w:rsid w:val="00DC294D"/>
    <w:rsid w:val="00DC32E0"/>
    <w:rsid w:val="00DC39D6"/>
    <w:rsid w:val="00DC3FCC"/>
    <w:rsid w:val="00DC660C"/>
    <w:rsid w:val="00DC699E"/>
    <w:rsid w:val="00DC6E0F"/>
    <w:rsid w:val="00DC7411"/>
    <w:rsid w:val="00DD064D"/>
    <w:rsid w:val="00DD067D"/>
    <w:rsid w:val="00DD07E3"/>
    <w:rsid w:val="00DD11B6"/>
    <w:rsid w:val="00DD138C"/>
    <w:rsid w:val="00DD17E0"/>
    <w:rsid w:val="00DD251C"/>
    <w:rsid w:val="00DD344B"/>
    <w:rsid w:val="00DD35AE"/>
    <w:rsid w:val="00DD38FD"/>
    <w:rsid w:val="00DD395E"/>
    <w:rsid w:val="00DD3BF7"/>
    <w:rsid w:val="00DD3C37"/>
    <w:rsid w:val="00DD3D7F"/>
    <w:rsid w:val="00DD427B"/>
    <w:rsid w:val="00DD437C"/>
    <w:rsid w:val="00DD47CD"/>
    <w:rsid w:val="00DD6FC6"/>
    <w:rsid w:val="00DD770E"/>
    <w:rsid w:val="00DD7C4A"/>
    <w:rsid w:val="00DE02D2"/>
    <w:rsid w:val="00DE052D"/>
    <w:rsid w:val="00DE0571"/>
    <w:rsid w:val="00DE0857"/>
    <w:rsid w:val="00DE145A"/>
    <w:rsid w:val="00DE21CF"/>
    <w:rsid w:val="00DE22F5"/>
    <w:rsid w:val="00DE30A8"/>
    <w:rsid w:val="00DE3202"/>
    <w:rsid w:val="00DE51F8"/>
    <w:rsid w:val="00DE5E2D"/>
    <w:rsid w:val="00DE6031"/>
    <w:rsid w:val="00DE60A5"/>
    <w:rsid w:val="00DE62EC"/>
    <w:rsid w:val="00DE6C94"/>
    <w:rsid w:val="00DE6E39"/>
    <w:rsid w:val="00DE6E8D"/>
    <w:rsid w:val="00DE7420"/>
    <w:rsid w:val="00DE78A3"/>
    <w:rsid w:val="00DE7A30"/>
    <w:rsid w:val="00DE7C10"/>
    <w:rsid w:val="00DE7F74"/>
    <w:rsid w:val="00DF0080"/>
    <w:rsid w:val="00DF023A"/>
    <w:rsid w:val="00DF0242"/>
    <w:rsid w:val="00DF04B4"/>
    <w:rsid w:val="00DF05FD"/>
    <w:rsid w:val="00DF0A47"/>
    <w:rsid w:val="00DF0C25"/>
    <w:rsid w:val="00DF1182"/>
    <w:rsid w:val="00DF3BD2"/>
    <w:rsid w:val="00DF4373"/>
    <w:rsid w:val="00DF4619"/>
    <w:rsid w:val="00DF4E12"/>
    <w:rsid w:val="00DF588F"/>
    <w:rsid w:val="00DF58D5"/>
    <w:rsid w:val="00DF6470"/>
    <w:rsid w:val="00DF6500"/>
    <w:rsid w:val="00DF6CD2"/>
    <w:rsid w:val="00DF789F"/>
    <w:rsid w:val="00E00446"/>
    <w:rsid w:val="00E01684"/>
    <w:rsid w:val="00E03D2A"/>
    <w:rsid w:val="00E03E38"/>
    <w:rsid w:val="00E04D12"/>
    <w:rsid w:val="00E05304"/>
    <w:rsid w:val="00E07A66"/>
    <w:rsid w:val="00E10E5F"/>
    <w:rsid w:val="00E10EC2"/>
    <w:rsid w:val="00E110C2"/>
    <w:rsid w:val="00E11703"/>
    <w:rsid w:val="00E12AE8"/>
    <w:rsid w:val="00E12FD0"/>
    <w:rsid w:val="00E130C0"/>
    <w:rsid w:val="00E13B08"/>
    <w:rsid w:val="00E142E4"/>
    <w:rsid w:val="00E15AAA"/>
    <w:rsid w:val="00E1643F"/>
    <w:rsid w:val="00E17C50"/>
    <w:rsid w:val="00E2003B"/>
    <w:rsid w:val="00E20138"/>
    <w:rsid w:val="00E20DB4"/>
    <w:rsid w:val="00E20E4B"/>
    <w:rsid w:val="00E22771"/>
    <w:rsid w:val="00E229EB"/>
    <w:rsid w:val="00E22A24"/>
    <w:rsid w:val="00E2303C"/>
    <w:rsid w:val="00E23046"/>
    <w:rsid w:val="00E23B09"/>
    <w:rsid w:val="00E24C86"/>
    <w:rsid w:val="00E250BB"/>
    <w:rsid w:val="00E25342"/>
    <w:rsid w:val="00E256C0"/>
    <w:rsid w:val="00E257F5"/>
    <w:rsid w:val="00E26459"/>
    <w:rsid w:val="00E265FE"/>
    <w:rsid w:val="00E2784D"/>
    <w:rsid w:val="00E30842"/>
    <w:rsid w:val="00E30B89"/>
    <w:rsid w:val="00E310D4"/>
    <w:rsid w:val="00E316F6"/>
    <w:rsid w:val="00E31BAD"/>
    <w:rsid w:val="00E31CA2"/>
    <w:rsid w:val="00E32320"/>
    <w:rsid w:val="00E32BC8"/>
    <w:rsid w:val="00E33928"/>
    <w:rsid w:val="00E341E8"/>
    <w:rsid w:val="00E34244"/>
    <w:rsid w:val="00E34EE8"/>
    <w:rsid w:val="00E34FB4"/>
    <w:rsid w:val="00E3509C"/>
    <w:rsid w:val="00E35371"/>
    <w:rsid w:val="00E3537E"/>
    <w:rsid w:val="00E35804"/>
    <w:rsid w:val="00E35870"/>
    <w:rsid w:val="00E35A76"/>
    <w:rsid w:val="00E37C21"/>
    <w:rsid w:val="00E41001"/>
    <w:rsid w:val="00E41DE4"/>
    <w:rsid w:val="00E4250A"/>
    <w:rsid w:val="00E426B9"/>
    <w:rsid w:val="00E42919"/>
    <w:rsid w:val="00E42A71"/>
    <w:rsid w:val="00E432DC"/>
    <w:rsid w:val="00E436F0"/>
    <w:rsid w:val="00E44FDC"/>
    <w:rsid w:val="00E464E6"/>
    <w:rsid w:val="00E51B6B"/>
    <w:rsid w:val="00E52F07"/>
    <w:rsid w:val="00E533BB"/>
    <w:rsid w:val="00E53600"/>
    <w:rsid w:val="00E539AC"/>
    <w:rsid w:val="00E53D92"/>
    <w:rsid w:val="00E54F19"/>
    <w:rsid w:val="00E54F68"/>
    <w:rsid w:val="00E5586C"/>
    <w:rsid w:val="00E55C32"/>
    <w:rsid w:val="00E56452"/>
    <w:rsid w:val="00E565A6"/>
    <w:rsid w:val="00E56A87"/>
    <w:rsid w:val="00E56D02"/>
    <w:rsid w:val="00E608C3"/>
    <w:rsid w:val="00E62E69"/>
    <w:rsid w:val="00E639C3"/>
    <w:rsid w:val="00E63CAB"/>
    <w:rsid w:val="00E64F15"/>
    <w:rsid w:val="00E6521B"/>
    <w:rsid w:val="00E6660E"/>
    <w:rsid w:val="00E675C5"/>
    <w:rsid w:val="00E71B47"/>
    <w:rsid w:val="00E721AD"/>
    <w:rsid w:val="00E72363"/>
    <w:rsid w:val="00E72449"/>
    <w:rsid w:val="00E7250D"/>
    <w:rsid w:val="00E72ED1"/>
    <w:rsid w:val="00E7329F"/>
    <w:rsid w:val="00E732D4"/>
    <w:rsid w:val="00E73398"/>
    <w:rsid w:val="00E735F3"/>
    <w:rsid w:val="00E73AE5"/>
    <w:rsid w:val="00E73B1B"/>
    <w:rsid w:val="00E73B48"/>
    <w:rsid w:val="00E74321"/>
    <w:rsid w:val="00E7454D"/>
    <w:rsid w:val="00E74787"/>
    <w:rsid w:val="00E74C52"/>
    <w:rsid w:val="00E75768"/>
    <w:rsid w:val="00E76254"/>
    <w:rsid w:val="00E76625"/>
    <w:rsid w:val="00E768F9"/>
    <w:rsid w:val="00E77297"/>
    <w:rsid w:val="00E80150"/>
    <w:rsid w:val="00E802FD"/>
    <w:rsid w:val="00E80493"/>
    <w:rsid w:val="00E8093C"/>
    <w:rsid w:val="00E80D94"/>
    <w:rsid w:val="00E814A5"/>
    <w:rsid w:val="00E81820"/>
    <w:rsid w:val="00E823D5"/>
    <w:rsid w:val="00E8250B"/>
    <w:rsid w:val="00E835EF"/>
    <w:rsid w:val="00E83D10"/>
    <w:rsid w:val="00E84199"/>
    <w:rsid w:val="00E84D85"/>
    <w:rsid w:val="00E855BF"/>
    <w:rsid w:val="00E85C8D"/>
    <w:rsid w:val="00E86658"/>
    <w:rsid w:val="00E867DB"/>
    <w:rsid w:val="00E87075"/>
    <w:rsid w:val="00E87191"/>
    <w:rsid w:val="00E903E0"/>
    <w:rsid w:val="00E91303"/>
    <w:rsid w:val="00E91B14"/>
    <w:rsid w:val="00E92022"/>
    <w:rsid w:val="00E92285"/>
    <w:rsid w:val="00E93ECA"/>
    <w:rsid w:val="00E940A8"/>
    <w:rsid w:val="00E94D4E"/>
    <w:rsid w:val="00E95F94"/>
    <w:rsid w:val="00E97409"/>
    <w:rsid w:val="00EA0120"/>
    <w:rsid w:val="00EA0831"/>
    <w:rsid w:val="00EA12EA"/>
    <w:rsid w:val="00EA17AA"/>
    <w:rsid w:val="00EA18A2"/>
    <w:rsid w:val="00EA257A"/>
    <w:rsid w:val="00EA26D7"/>
    <w:rsid w:val="00EA29AE"/>
    <w:rsid w:val="00EA3E3A"/>
    <w:rsid w:val="00EA5088"/>
    <w:rsid w:val="00EA5AB5"/>
    <w:rsid w:val="00EA5C30"/>
    <w:rsid w:val="00EA7ACC"/>
    <w:rsid w:val="00EA7D72"/>
    <w:rsid w:val="00EB0B4C"/>
    <w:rsid w:val="00EB1D2B"/>
    <w:rsid w:val="00EB3B14"/>
    <w:rsid w:val="00EB4418"/>
    <w:rsid w:val="00EB5AE1"/>
    <w:rsid w:val="00EB72ED"/>
    <w:rsid w:val="00EB7743"/>
    <w:rsid w:val="00EC0638"/>
    <w:rsid w:val="00EC0A52"/>
    <w:rsid w:val="00EC0BEE"/>
    <w:rsid w:val="00EC1A49"/>
    <w:rsid w:val="00EC1CC0"/>
    <w:rsid w:val="00EC32CE"/>
    <w:rsid w:val="00EC34D9"/>
    <w:rsid w:val="00EC3534"/>
    <w:rsid w:val="00EC4CA2"/>
    <w:rsid w:val="00EC5044"/>
    <w:rsid w:val="00EC6047"/>
    <w:rsid w:val="00EC6A2C"/>
    <w:rsid w:val="00EC6F10"/>
    <w:rsid w:val="00EC7599"/>
    <w:rsid w:val="00EC7EA6"/>
    <w:rsid w:val="00ED029A"/>
    <w:rsid w:val="00ED0571"/>
    <w:rsid w:val="00ED0745"/>
    <w:rsid w:val="00ED0D0D"/>
    <w:rsid w:val="00ED1153"/>
    <w:rsid w:val="00ED1423"/>
    <w:rsid w:val="00ED20DE"/>
    <w:rsid w:val="00ED33FE"/>
    <w:rsid w:val="00ED3405"/>
    <w:rsid w:val="00ED3438"/>
    <w:rsid w:val="00ED35CD"/>
    <w:rsid w:val="00ED4157"/>
    <w:rsid w:val="00ED451A"/>
    <w:rsid w:val="00ED5F23"/>
    <w:rsid w:val="00ED65BC"/>
    <w:rsid w:val="00ED736F"/>
    <w:rsid w:val="00ED79F9"/>
    <w:rsid w:val="00ED7B27"/>
    <w:rsid w:val="00EE05A1"/>
    <w:rsid w:val="00EE0E05"/>
    <w:rsid w:val="00EE14C7"/>
    <w:rsid w:val="00EE14D4"/>
    <w:rsid w:val="00EE2EC4"/>
    <w:rsid w:val="00EE3154"/>
    <w:rsid w:val="00EE31F5"/>
    <w:rsid w:val="00EE326E"/>
    <w:rsid w:val="00EE39C1"/>
    <w:rsid w:val="00EE440C"/>
    <w:rsid w:val="00EE4A77"/>
    <w:rsid w:val="00EE4E83"/>
    <w:rsid w:val="00EE5D78"/>
    <w:rsid w:val="00EE6B44"/>
    <w:rsid w:val="00EE7052"/>
    <w:rsid w:val="00EE7543"/>
    <w:rsid w:val="00EF0C32"/>
    <w:rsid w:val="00EF0CF7"/>
    <w:rsid w:val="00EF1388"/>
    <w:rsid w:val="00EF1D5F"/>
    <w:rsid w:val="00EF2270"/>
    <w:rsid w:val="00EF273C"/>
    <w:rsid w:val="00EF2DEF"/>
    <w:rsid w:val="00EF3399"/>
    <w:rsid w:val="00EF35B6"/>
    <w:rsid w:val="00EF36F4"/>
    <w:rsid w:val="00EF37FF"/>
    <w:rsid w:val="00EF435A"/>
    <w:rsid w:val="00EF43ED"/>
    <w:rsid w:val="00EF464B"/>
    <w:rsid w:val="00EF4651"/>
    <w:rsid w:val="00EF49C7"/>
    <w:rsid w:val="00EF4CB0"/>
    <w:rsid w:val="00EF5273"/>
    <w:rsid w:val="00EF655E"/>
    <w:rsid w:val="00EF70CE"/>
    <w:rsid w:val="00EF77E9"/>
    <w:rsid w:val="00EF7F6D"/>
    <w:rsid w:val="00F004D3"/>
    <w:rsid w:val="00F0059A"/>
    <w:rsid w:val="00F00E7D"/>
    <w:rsid w:val="00F015C2"/>
    <w:rsid w:val="00F01950"/>
    <w:rsid w:val="00F01AA3"/>
    <w:rsid w:val="00F01FF9"/>
    <w:rsid w:val="00F02257"/>
    <w:rsid w:val="00F0275B"/>
    <w:rsid w:val="00F02B36"/>
    <w:rsid w:val="00F03023"/>
    <w:rsid w:val="00F036D3"/>
    <w:rsid w:val="00F03BF8"/>
    <w:rsid w:val="00F03E15"/>
    <w:rsid w:val="00F04D9B"/>
    <w:rsid w:val="00F04F01"/>
    <w:rsid w:val="00F05179"/>
    <w:rsid w:val="00F063A6"/>
    <w:rsid w:val="00F06A4D"/>
    <w:rsid w:val="00F072F8"/>
    <w:rsid w:val="00F0797E"/>
    <w:rsid w:val="00F104EB"/>
    <w:rsid w:val="00F104F0"/>
    <w:rsid w:val="00F10C13"/>
    <w:rsid w:val="00F10D24"/>
    <w:rsid w:val="00F11482"/>
    <w:rsid w:val="00F1251A"/>
    <w:rsid w:val="00F12A4F"/>
    <w:rsid w:val="00F12AB1"/>
    <w:rsid w:val="00F12FF5"/>
    <w:rsid w:val="00F13290"/>
    <w:rsid w:val="00F140F8"/>
    <w:rsid w:val="00F14323"/>
    <w:rsid w:val="00F145F5"/>
    <w:rsid w:val="00F14E35"/>
    <w:rsid w:val="00F15029"/>
    <w:rsid w:val="00F15DCD"/>
    <w:rsid w:val="00F15E25"/>
    <w:rsid w:val="00F15EC5"/>
    <w:rsid w:val="00F17712"/>
    <w:rsid w:val="00F179EA"/>
    <w:rsid w:val="00F20C4F"/>
    <w:rsid w:val="00F20C6C"/>
    <w:rsid w:val="00F212EC"/>
    <w:rsid w:val="00F21386"/>
    <w:rsid w:val="00F234B7"/>
    <w:rsid w:val="00F259E0"/>
    <w:rsid w:val="00F25D57"/>
    <w:rsid w:val="00F26432"/>
    <w:rsid w:val="00F302CC"/>
    <w:rsid w:val="00F323F3"/>
    <w:rsid w:val="00F329E6"/>
    <w:rsid w:val="00F3301E"/>
    <w:rsid w:val="00F331B7"/>
    <w:rsid w:val="00F348D1"/>
    <w:rsid w:val="00F36F68"/>
    <w:rsid w:val="00F376F8"/>
    <w:rsid w:val="00F378A6"/>
    <w:rsid w:val="00F37E40"/>
    <w:rsid w:val="00F40146"/>
    <w:rsid w:val="00F40AC0"/>
    <w:rsid w:val="00F40B8C"/>
    <w:rsid w:val="00F4172E"/>
    <w:rsid w:val="00F41831"/>
    <w:rsid w:val="00F424E0"/>
    <w:rsid w:val="00F4337C"/>
    <w:rsid w:val="00F45288"/>
    <w:rsid w:val="00F452D8"/>
    <w:rsid w:val="00F45D36"/>
    <w:rsid w:val="00F46E23"/>
    <w:rsid w:val="00F4744F"/>
    <w:rsid w:val="00F47527"/>
    <w:rsid w:val="00F47545"/>
    <w:rsid w:val="00F47973"/>
    <w:rsid w:val="00F52A4D"/>
    <w:rsid w:val="00F5311B"/>
    <w:rsid w:val="00F53829"/>
    <w:rsid w:val="00F53C43"/>
    <w:rsid w:val="00F5423B"/>
    <w:rsid w:val="00F54491"/>
    <w:rsid w:val="00F552A7"/>
    <w:rsid w:val="00F559DC"/>
    <w:rsid w:val="00F560C6"/>
    <w:rsid w:val="00F560DD"/>
    <w:rsid w:val="00F56704"/>
    <w:rsid w:val="00F56819"/>
    <w:rsid w:val="00F57C4F"/>
    <w:rsid w:val="00F57EA5"/>
    <w:rsid w:val="00F604C0"/>
    <w:rsid w:val="00F60632"/>
    <w:rsid w:val="00F60A61"/>
    <w:rsid w:val="00F6137E"/>
    <w:rsid w:val="00F626AD"/>
    <w:rsid w:val="00F62C3D"/>
    <w:rsid w:val="00F63038"/>
    <w:rsid w:val="00F643F0"/>
    <w:rsid w:val="00F651BA"/>
    <w:rsid w:val="00F65AF9"/>
    <w:rsid w:val="00F66B0D"/>
    <w:rsid w:val="00F670F9"/>
    <w:rsid w:val="00F67847"/>
    <w:rsid w:val="00F679C5"/>
    <w:rsid w:val="00F70EEB"/>
    <w:rsid w:val="00F713E8"/>
    <w:rsid w:val="00F71CD9"/>
    <w:rsid w:val="00F724C1"/>
    <w:rsid w:val="00F72537"/>
    <w:rsid w:val="00F7257F"/>
    <w:rsid w:val="00F726B6"/>
    <w:rsid w:val="00F72EFA"/>
    <w:rsid w:val="00F73DEC"/>
    <w:rsid w:val="00F74640"/>
    <w:rsid w:val="00F746E5"/>
    <w:rsid w:val="00F75009"/>
    <w:rsid w:val="00F7525A"/>
    <w:rsid w:val="00F752CC"/>
    <w:rsid w:val="00F758CC"/>
    <w:rsid w:val="00F7626E"/>
    <w:rsid w:val="00F768A4"/>
    <w:rsid w:val="00F77972"/>
    <w:rsid w:val="00F77A5C"/>
    <w:rsid w:val="00F77D36"/>
    <w:rsid w:val="00F77F78"/>
    <w:rsid w:val="00F803F6"/>
    <w:rsid w:val="00F80880"/>
    <w:rsid w:val="00F82CE0"/>
    <w:rsid w:val="00F82ECC"/>
    <w:rsid w:val="00F83214"/>
    <w:rsid w:val="00F83C5E"/>
    <w:rsid w:val="00F8596F"/>
    <w:rsid w:val="00F877C5"/>
    <w:rsid w:val="00F87A5F"/>
    <w:rsid w:val="00F87E2A"/>
    <w:rsid w:val="00F908DC"/>
    <w:rsid w:val="00F90B91"/>
    <w:rsid w:val="00F913FE"/>
    <w:rsid w:val="00F91733"/>
    <w:rsid w:val="00F91912"/>
    <w:rsid w:val="00F923CD"/>
    <w:rsid w:val="00F927C1"/>
    <w:rsid w:val="00F927DF"/>
    <w:rsid w:val="00F929B3"/>
    <w:rsid w:val="00F92DD9"/>
    <w:rsid w:val="00F92F3E"/>
    <w:rsid w:val="00F943E1"/>
    <w:rsid w:val="00F9487A"/>
    <w:rsid w:val="00F94C43"/>
    <w:rsid w:val="00F95A6A"/>
    <w:rsid w:val="00F95B93"/>
    <w:rsid w:val="00F964C6"/>
    <w:rsid w:val="00F96FD9"/>
    <w:rsid w:val="00F974A4"/>
    <w:rsid w:val="00F97DC3"/>
    <w:rsid w:val="00FA0611"/>
    <w:rsid w:val="00FA1570"/>
    <w:rsid w:val="00FA1A46"/>
    <w:rsid w:val="00FA213D"/>
    <w:rsid w:val="00FA27A2"/>
    <w:rsid w:val="00FA32A8"/>
    <w:rsid w:val="00FA3789"/>
    <w:rsid w:val="00FA4BCD"/>
    <w:rsid w:val="00FA4F1A"/>
    <w:rsid w:val="00FA59C2"/>
    <w:rsid w:val="00FA5DB7"/>
    <w:rsid w:val="00FA62D5"/>
    <w:rsid w:val="00FA6A84"/>
    <w:rsid w:val="00FA721A"/>
    <w:rsid w:val="00FA75CB"/>
    <w:rsid w:val="00FB0445"/>
    <w:rsid w:val="00FB09AE"/>
    <w:rsid w:val="00FB1D4D"/>
    <w:rsid w:val="00FB3B49"/>
    <w:rsid w:val="00FB3BA1"/>
    <w:rsid w:val="00FB440E"/>
    <w:rsid w:val="00FB45A4"/>
    <w:rsid w:val="00FB481E"/>
    <w:rsid w:val="00FB48E3"/>
    <w:rsid w:val="00FB5C5C"/>
    <w:rsid w:val="00FB79B3"/>
    <w:rsid w:val="00FB7D3E"/>
    <w:rsid w:val="00FB7E51"/>
    <w:rsid w:val="00FC0AE3"/>
    <w:rsid w:val="00FC0B44"/>
    <w:rsid w:val="00FC162F"/>
    <w:rsid w:val="00FC18C7"/>
    <w:rsid w:val="00FC1DA4"/>
    <w:rsid w:val="00FC320C"/>
    <w:rsid w:val="00FC3C0D"/>
    <w:rsid w:val="00FC3DDE"/>
    <w:rsid w:val="00FC4225"/>
    <w:rsid w:val="00FC4986"/>
    <w:rsid w:val="00FC52B5"/>
    <w:rsid w:val="00FC53E0"/>
    <w:rsid w:val="00FC54E9"/>
    <w:rsid w:val="00FC5626"/>
    <w:rsid w:val="00FC5A81"/>
    <w:rsid w:val="00FC5C32"/>
    <w:rsid w:val="00FC5C5E"/>
    <w:rsid w:val="00FC5E5A"/>
    <w:rsid w:val="00FC66EF"/>
    <w:rsid w:val="00FC778B"/>
    <w:rsid w:val="00FC79F8"/>
    <w:rsid w:val="00FD0559"/>
    <w:rsid w:val="00FD0638"/>
    <w:rsid w:val="00FD0738"/>
    <w:rsid w:val="00FD07BC"/>
    <w:rsid w:val="00FD09D9"/>
    <w:rsid w:val="00FD10C8"/>
    <w:rsid w:val="00FD2576"/>
    <w:rsid w:val="00FD2CD1"/>
    <w:rsid w:val="00FD2D98"/>
    <w:rsid w:val="00FD30CF"/>
    <w:rsid w:val="00FD31EB"/>
    <w:rsid w:val="00FD37AA"/>
    <w:rsid w:val="00FD3F2E"/>
    <w:rsid w:val="00FD4246"/>
    <w:rsid w:val="00FD4294"/>
    <w:rsid w:val="00FD4598"/>
    <w:rsid w:val="00FD563A"/>
    <w:rsid w:val="00FD56D6"/>
    <w:rsid w:val="00FD5BE3"/>
    <w:rsid w:val="00FD62F1"/>
    <w:rsid w:val="00FD67CA"/>
    <w:rsid w:val="00FD6EFB"/>
    <w:rsid w:val="00FE0421"/>
    <w:rsid w:val="00FE0C76"/>
    <w:rsid w:val="00FE1140"/>
    <w:rsid w:val="00FE12D9"/>
    <w:rsid w:val="00FE19B8"/>
    <w:rsid w:val="00FE24B5"/>
    <w:rsid w:val="00FE2624"/>
    <w:rsid w:val="00FE2C82"/>
    <w:rsid w:val="00FE3078"/>
    <w:rsid w:val="00FE3530"/>
    <w:rsid w:val="00FE3652"/>
    <w:rsid w:val="00FE3CC3"/>
    <w:rsid w:val="00FE3DAF"/>
    <w:rsid w:val="00FE4678"/>
    <w:rsid w:val="00FE482A"/>
    <w:rsid w:val="00FE5F98"/>
    <w:rsid w:val="00FE65E9"/>
    <w:rsid w:val="00FF0242"/>
    <w:rsid w:val="00FF0480"/>
    <w:rsid w:val="00FF20B7"/>
    <w:rsid w:val="00FF254A"/>
    <w:rsid w:val="00FF2C2D"/>
    <w:rsid w:val="00FF3C49"/>
    <w:rsid w:val="00FF3C7B"/>
    <w:rsid w:val="00FF5B8F"/>
    <w:rsid w:val="00FF5C0F"/>
    <w:rsid w:val="00FF6D63"/>
    <w:rsid w:val="00FF6E1A"/>
    <w:rsid w:val="00FF716F"/>
    <w:rsid w:val="00FF76DD"/>
    <w:rsid w:val="00FF7E9A"/>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41350CAA"/>
  <w15:chartTrackingRefBased/>
  <w15:docId w15:val="{D2C847A5-82BE-4C67-9DDD-56C3E29E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4B"/>
    <w:rPr>
      <w:rFonts w:ascii="Trebuchet MS" w:hAnsi="Trebuchet MS"/>
      <w:noProof/>
      <w:szCs w:val="24"/>
      <w:lang w:val="en-GB" w:eastAsia="en-US"/>
    </w:rPr>
  </w:style>
  <w:style w:type="paragraph" w:styleId="Heading1">
    <w:name w:val="heading 1"/>
    <w:basedOn w:val="Normal"/>
    <w:next w:val="Normal"/>
    <w:qFormat/>
    <w:rsid w:val="003C1B9D"/>
    <w:pPr>
      <w:keepNext/>
      <w:numPr>
        <w:numId w:val="12"/>
      </w:numPr>
      <w:spacing w:before="360" w:after="360"/>
      <w:jc w:val="both"/>
      <w:outlineLvl w:val="0"/>
    </w:pPr>
    <w:rPr>
      <w:b/>
      <w:bCs/>
      <w:caps/>
      <w:noProof w:val="0"/>
      <w:kern w:val="32"/>
      <w:sz w:val="22"/>
      <w:szCs w:val="22"/>
      <w:lang w:val="et-EE"/>
    </w:rPr>
  </w:style>
  <w:style w:type="paragraph" w:styleId="Heading2">
    <w:name w:val="heading 2"/>
    <w:basedOn w:val="Normal"/>
    <w:next w:val="Normal"/>
    <w:link w:val="Heading2Char"/>
    <w:qFormat/>
    <w:rsid w:val="003C1B9D"/>
    <w:pPr>
      <w:keepNext/>
      <w:numPr>
        <w:ilvl w:val="1"/>
        <w:numId w:val="12"/>
      </w:numPr>
      <w:spacing w:before="360" w:after="240"/>
      <w:jc w:val="both"/>
      <w:outlineLvl w:val="1"/>
    </w:pPr>
    <w:rPr>
      <w:b/>
      <w:iCs/>
      <w:noProof w:val="0"/>
      <w:szCs w:val="20"/>
      <w:lang w:val="et-EE"/>
    </w:rPr>
  </w:style>
  <w:style w:type="paragraph" w:styleId="Heading3">
    <w:name w:val="heading 3"/>
    <w:aliases w:val="Heading 3 Char1"/>
    <w:basedOn w:val="Normal"/>
    <w:next w:val="Normal"/>
    <w:qFormat/>
    <w:rsid w:val="003C1B9D"/>
    <w:pPr>
      <w:keepNext/>
      <w:numPr>
        <w:ilvl w:val="2"/>
        <w:numId w:val="12"/>
      </w:numPr>
      <w:spacing w:before="240" w:after="120"/>
      <w:outlineLvl w:val="2"/>
    </w:pPr>
    <w:rPr>
      <w:rFonts w:cs="Arial"/>
      <w:noProof w:val="0"/>
      <w:szCs w:val="20"/>
      <w:lang w:val="et-EE"/>
    </w:rPr>
  </w:style>
  <w:style w:type="paragraph" w:styleId="Heading4">
    <w:name w:val="heading 4"/>
    <w:basedOn w:val="Normal"/>
    <w:next w:val="Normal"/>
    <w:qFormat/>
    <w:rsid w:val="003C1B9D"/>
    <w:pPr>
      <w:keepNext/>
      <w:numPr>
        <w:ilvl w:val="3"/>
        <w:numId w:val="12"/>
      </w:numPr>
      <w:spacing w:before="120" w:after="120"/>
      <w:outlineLvl w:val="3"/>
    </w:pPr>
    <w:rPr>
      <w:rFonts w:cs="Arial"/>
      <w:noProof w:val="0"/>
      <w:szCs w:val="20"/>
      <w:lang w:val="et-EE"/>
    </w:rPr>
  </w:style>
  <w:style w:type="paragraph" w:styleId="Heading5">
    <w:name w:val="heading 5"/>
    <w:basedOn w:val="Normal"/>
    <w:next w:val="Normal"/>
    <w:link w:val="Heading5Char"/>
    <w:qFormat/>
    <w:rsid w:val="003C1B9D"/>
    <w:pPr>
      <w:numPr>
        <w:ilvl w:val="4"/>
        <w:numId w:val="12"/>
      </w:numPr>
      <w:spacing w:before="60" w:after="60"/>
      <w:outlineLvl w:val="4"/>
    </w:pPr>
    <w:rPr>
      <w:bCs/>
      <w:iCs/>
      <w:noProof w:val="0"/>
      <w:szCs w:val="26"/>
      <w:lang w:val="et-EE"/>
    </w:rPr>
  </w:style>
  <w:style w:type="paragraph" w:styleId="Heading6">
    <w:name w:val="heading 6"/>
    <w:basedOn w:val="Normal"/>
    <w:next w:val="BodyText"/>
    <w:qFormat/>
    <w:pPr>
      <w:keepNext/>
      <w:numPr>
        <w:ilvl w:val="5"/>
        <w:numId w:val="12"/>
      </w:numPr>
      <w:spacing w:before="120" w:after="80"/>
      <w:jc w:val="both"/>
      <w:outlineLvl w:val="5"/>
    </w:pPr>
    <w:rPr>
      <w:rFonts w:ascii="Arial" w:hAnsi="Arial"/>
      <w:b/>
      <w:i/>
      <w:noProof w:val="0"/>
      <w:kern w:val="28"/>
      <w:szCs w:val="20"/>
      <w:lang w:val="en-US"/>
    </w:rPr>
  </w:style>
  <w:style w:type="paragraph" w:styleId="Heading7">
    <w:name w:val="heading 7"/>
    <w:basedOn w:val="Normal"/>
    <w:next w:val="BodyText"/>
    <w:qFormat/>
    <w:pPr>
      <w:keepNext/>
      <w:numPr>
        <w:ilvl w:val="6"/>
        <w:numId w:val="12"/>
      </w:numPr>
      <w:spacing w:before="80" w:after="60"/>
      <w:jc w:val="both"/>
      <w:outlineLvl w:val="6"/>
    </w:pPr>
    <w:rPr>
      <w:rFonts w:ascii="Arial" w:hAnsi="Arial"/>
      <w:b/>
      <w:noProof w:val="0"/>
      <w:kern w:val="28"/>
      <w:szCs w:val="20"/>
      <w:lang w:val="en-US"/>
    </w:rPr>
  </w:style>
  <w:style w:type="paragraph" w:styleId="Heading8">
    <w:name w:val="heading 8"/>
    <w:basedOn w:val="Normal"/>
    <w:next w:val="BodyText"/>
    <w:qFormat/>
    <w:pPr>
      <w:keepNext/>
      <w:numPr>
        <w:ilvl w:val="7"/>
        <w:numId w:val="12"/>
      </w:numPr>
      <w:spacing w:before="80" w:after="60"/>
      <w:jc w:val="both"/>
      <w:outlineLvl w:val="7"/>
    </w:pPr>
    <w:rPr>
      <w:rFonts w:ascii="Arial" w:hAnsi="Arial"/>
      <w:b/>
      <w:i/>
      <w:noProof w:val="0"/>
      <w:kern w:val="28"/>
      <w:szCs w:val="20"/>
      <w:lang w:val="en-US"/>
    </w:rPr>
  </w:style>
  <w:style w:type="paragraph" w:styleId="Heading9">
    <w:name w:val="heading 9"/>
    <w:basedOn w:val="Normal"/>
    <w:next w:val="BodyText"/>
    <w:qFormat/>
    <w:pPr>
      <w:keepNext/>
      <w:numPr>
        <w:ilvl w:val="8"/>
        <w:numId w:val="12"/>
      </w:numPr>
      <w:spacing w:before="80" w:after="60"/>
      <w:jc w:val="both"/>
      <w:outlineLvl w:val="8"/>
    </w:pPr>
    <w:rPr>
      <w:rFonts w:ascii="Arial" w:hAnsi="Arial"/>
      <w:b/>
      <w:i/>
      <w:noProof w:val="0"/>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noProof w:val="0"/>
      <w:szCs w:val="20"/>
      <w:lang w:val="x-none"/>
    </w:rPr>
  </w:style>
  <w:style w:type="paragraph" w:styleId="Header">
    <w:name w:val="header"/>
    <w:basedOn w:val="Normal"/>
    <w:link w:val="HeaderChar"/>
    <w:uiPriority w:val="99"/>
    <w:rsid w:val="0095013F"/>
    <w:pPr>
      <w:tabs>
        <w:tab w:val="center" w:pos="4153"/>
        <w:tab w:val="right" w:pos="8306"/>
      </w:tabs>
      <w:jc w:val="both"/>
    </w:pPr>
    <w:rPr>
      <w:noProof w:val="0"/>
      <w:sz w:val="14"/>
      <w:szCs w:val="14"/>
      <w:lang w:val="et-EE"/>
    </w:rPr>
  </w:style>
  <w:style w:type="paragraph" w:styleId="TOC1">
    <w:name w:val="toc 1"/>
    <w:basedOn w:val="Normal"/>
    <w:next w:val="Normal"/>
    <w:uiPriority w:val="39"/>
    <w:rsid w:val="00A14029"/>
    <w:pPr>
      <w:tabs>
        <w:tab w:val="left" w:pos="1100"/>
        <w:tab w:val="right" w:pos="9191"/>
      </w:tabs>
      <w:spacing w:before="360" w:after="360"/>
    </w:pPr>
    <w:rPr>
      <w:rFonts w:eastAsiaTheme="minorEastAsia"/>
      <w:b/>
      <w:bCs/>
      <w:caps/>
      <w:sz w:val="22"/>
      <w:szCs w:val="22"/>
      <w:u w:val="single"/>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jc w:val="both"/>
    </w:pPr>
    <w:rPr>
      <w:noProof w:val="0"/>
      <w:szCs w:val="20"/>
      <w:lang w:val="et-EE"/>
    </w:rPr>
  </w:style>
  <w:style w:type="paragraph" w:styleId="TOC2">
    <w:name w:val="toc 2"/>
    <w:basedOn w:val="Normal"/>
    <w:next w:val="Normal"/>
    <w:uiPriority w:val="39"/>
    <w:rsid w:val="00574750"/>
    <w:pPr>
      <w:tabs>
        <w:tab w:val="left" w:pos="1100"/>
        <w:tab w:val="right" w:pos="9191"/>
      </w:tabs>
    </w:pPr>
    <w:rPr>
      <w:b/>
      <w:bCs/>
      <w:smallCaps/>
      <w:szCs w:val="20"/>
    </w:rPr>
  </w:style>
  <w:style w:type="paragraph" w:styleId="TOC3">
    <w:name w:val="toc 3"/>
    <w:basedOn w:val="Normal"/>
    <w:next w:val="Normal"/>
    <w:uiPriority w:val="39"/>
    <w:rsid w:val="00574750"/>
    <w:pPr>
      <w:tabs>
        <w:tab w:val="left" w:pos="1100"/>
        <w:tab w:val="right" w:pos="9191"/>
      </w:tabs>
    </w:pPr>
    <w:rPr>
      <w:smallCaps/>
      <w:szCs w:val="20"/>
      <w14:scene3d>
        <w14:camera w14:prst="orthographicFront"/>
        <w14:lightRig w14:rig="threePt" w14:dir="t">
          <w14:rot w14:lat="0" w14:lon="0" w14:rev="0"/>
        </w14:lightRig>
      </w14:scene3d>
    </w:rPr>
  </w:style>
  <w:style w:type="character" w:styleId="Hyperlink">
    <w:name w:val="Hyperlink"/>
    <w:unhideWhenUsed/>
    <w:rsid w:val="00AD184A"/>
    <w:rPr>
      <w:color w:val="0000FF"/>
      <w:u w:val="single"/>
    </w:rPr>
  </w:style>
  <w:style w:type="paragraph" w:styleId="TOC4">
    <w:name w:val="toc 4"/>
    <w:basedOn w:val="Normal"/>
    <w:next w:val="Normal"/>
    <w:autoRedefine/>
    <w:uiPriority w:val="39"/>
    <w:unhideWhenUsed/>
    <w:rsid w:val="00574750"/>
    <w:pPr>
      <w:tabs>
        <w:tab w:val="left" w:pos="1100"/>
        <w:tab w:val="right" w:pos="9191"/>
      </w:tabs>
    </w:pPr>
    <w:rPr>
      <w:smallCaps/>
      <w:szCs w:val="20"/>
    </w:rPr>
  </w:style>
  <w:style w:type="paragraph" w:styleId="TOC5">
    <w:name w:val="toc 5"/>
    <w:basedOn w:val="Normal"/>
    <w:next w:val="Normal"/>
    <w:autoRedefine/>
    <w:uiPriority w:val="39"/>
    <w:unhideWhenUsed/>
    <w:rsid w:val="000F6C80"/>
    <w:pPr>
      <w:tabs>
        <w:tab w:val="left" w:pos="1100"/>
        <w:tab w:val="right" w:pos="9191"/>
      </w:tabs>
    </w:pPr>
    <w:rPr>
      <w:smallCaps/>
      <w:sz w:val="18"/>
      <w:szCs w:val="18"/>
    </w:rPr>
  </w:style>
  <w:style w:type="paragraph" w:customStyle="1" w:styleId="Default">
    <w:name w:val="Default"/>
    <w:rsid w:val="007776D8"/>
    <w:pPr>
      <w:autoSpaceDE w:val="0"/>
      <w:autoSpaceDN w:val="0"/>
      <w:adjustRightInd w:val="0"/>
    </w:pPr>
    <w:rPr>
      <w:color w:val="000000"/>
      <w:sz w:val="24"/>
      <w:szCs w:val="24"/>
    </w:rPr>
  </w:style>
  <w:style w:type="paragraph" w:customStyle="1" w:styleId="Tabelinimi">
    <w:name w:val="Tabeli nimi"/>
    <w:basedOn w:val="Caption"/>
    <w:link w:val="TabelinimiChar"/>
    <w:autoRedefine/>
    <w:rsid w:val="00FA1570"/>
    <w:pPr>
      <w:keepNext/>
      <w:spacing w:before="240"/>
      <w:jc w:val="right"/>
    </w:pPr>
    <w:rPr>
      <w:b w:val="0"/>
      <w:bCs w:val="0"/>
      <w:i/>
      <w:noProof w:val="0"/>
      <w:lang w:val="et-EE"/>
    </w:rPr>
  </w:style>
  <w:style w:type="paragraph" w:styleId="Caption">
    <w:name w:val="caption"/>
    <w:basedOn w:val="Normal"/>
    <w:next w:val="Normal"/>
    <w:uiPriority w:val="35"/>
    <w:unhideWhenUsed/>
    <w:qFormat/>
    <w:rsid w:val="00BC300A"/>
    <w:rPr>
      <w:b/>
      <w:bCs/>
      <w:szCs w:val="20"/>
    </w:rPr>
  </w:style>
  <w:style w:type="character" w:customStyle="1" w:styleId="TabelinimiChar">
    <w:name w:val="Tabeli nimi Char"/>
    <w:link w:val="Tabelinimi"/>
    <w:rsid w:val="00FA1570"/>
    <w:rPr>
      <w:rFonts w:ascii="Trebuchet MS" w:hAnsi="Trebuchet MS"/>
      <w:i/>
      <w:lang w:eastAsia="en-US"/>
    </w:rPr>
  </w:style>
  <w:style w:type="paragraph" w:customStyle="1" w:styleId="Body">
    <w:name w:val="Body"/>
    <w:basedOn w:val="Normal"/>
    <w:qFormat/>
    <w:rsid w:val="00457BA7"/>
    <w:pPr>
      <w:spacing w:before="120" w:after="120"/>
      <w:jc w:val="both"/>
    </w:pPr>
    <w:rPr>
      <w:noProof w:val="0"/>
      <w:lang w:val="et-EE"/>
    </w:rPr>
  </w:style>
  <w:style w:type="paragraph" w:customStyle="1" w:styleId="Vahepealkiri">
    <w:name w:val="Vahepealkiri"/>
    <w:basedOn w:val="Normal"/>
    <w:qFormat/>
    <w:rsid w:val="00B11B02"/>
    <w:pPr>
      <w:keepNext/>
      <w:spacing w:before="120" w:after="120"/>
      <w:jc w:val="both"/>
    </w:pPr>
    <w:rPr>
      <w:noProof w:val="0"/>
      <w:u w:val="single"/>
      <w:lang w:val="et-EE"/>
    </w:rPr>
  </w:style>
  <w:style w:type="paragraph" w:customStyle="1" w:styleId="BodyDot">
    <w:name w:val="Body Dot"/>
    <w:basedOn w:val="Normal"/>
    <w:qFormat/>
    <w:rsid w:val="00F72537"/>
    <w:pPr>
      <w:numPr>
        <w:numId w:val="6"/>
      </w:numPr>
      <w:spacing w:before="60" w:after="60"/>
      <w:ind w:left="1134" w:hanging="425"/>
      <w:jc w:val="both"/>
    </w:pPr>
    <w:rPr>
      <w:noProof w:val="0"/>
      <w:lang w:val="et-EE"/>
    </w:rPr>
  </w:style>
  <w:style w:type="paragraph" w:customStyle="1" w:styleId="BodyList">
    <w:name w:val="Body List"/>
    <w:basedOn w:val="BodyText"/>
    <w:qFormat/>
    <w:rsid w:val="00F104F0"/>
    <w:pPr>
      <w:numPr>
        <w:numId w:val="7"/>
      </w:numPr>
      <w:tabs>
        <w:tab w:val="clear" w:pos="360"/>
      </w:tabs>
      <w:spacing w:before="120" w:after="120"/>
      <w:ind w:left="1276" w:hanging="425"/>
    </w:pPr>
  </w:style>
  <w:style w:type="character" w:customStyle="1" w:styleId="Heading5Char">
    <w:name w:val="Heading 5 Char"/>
    <w:link w:val="Heading5"/>
    <w:rsid w:val="003C1B9D"/>
    <w:rPr>
      <w:rFonts w:ascii="Trebuchet MS" w:hAnsi="Trebuchet MS"/>
      <w:bCs/>
      <w:iCs/>
      <w:szCs w:val="26"/>
      <w:lang w:eastAsia="en-US"/>
    </w:rPr>
  </w:style>
  <w:style w:type="paragraph" w:customStyle="1" w:styleId="Tabelitulbanimi">
    <w:name w:val="Tabeli tulba nimi"/>
    <w:basedOn w:val="Normal"/>
    <w:qFormat/>
    <w:rsid w:val="001C57BB"/>
    <w:pPr>
      <w:spacing w:before="20" w:after="20"/>
      <w:ind w:left="57" w:right="57"/>
      <w:jc w:val="center"/>
    </w:pPr>
    <w:rPr>
      <w:b/>
      <w:noProof w:val="0"/>
      <w:lang w:val="et-EE"/>
    </w:rPr>
  </w:style>
  <w:style w:type="table" w:styleId="TableGrid">
    <w:name w:val="Table Grid"/>
    <w:basedOn w:val="TableNormal"/>
    <w:uiPriority w:val="39"/>
    <w:rsid w:val="001C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itekst">
    <w:name w:val="Tabeli tekst"/>
    <w:basedOn w:val="Tabelitulbanimi"/>
    <w:qFormat/>
    <w:rsid w:val="001C57BB"/>
    <w:pPr>
      <w:ind w:left="0"/>
      <w:jc w:val="left"/>
    </w:pPr>
    <w:rPr>
      <w:b w:val="0"/>
    </w:rPr>
  </w:style>
  <w:style w:type="paragraph" w:customStyle="1" w:styleId="Valem">
    <w:name w:val="Valem"/>
    <w:basedOn w:val="Normal"/>
    <w:qFormat/>
    <w:rsid w:val="008A3957"/>
    <w:pPr>
      <w:spacing w:before="240" w:after="240"/>
    </w:pPr>
    <w:rPr>
      <w:rFonts w:ascii="Cambria Math" w:hAnsi="Cambria Math"/>
      <w:i/>
      <w:color w:val="000000"/>
    </w:rPr>
  </w:style>
  <w:style w:type="paragraph" w:styleId="BalloonText">
    <w:name w:val="Balloon Text"/>
    <w:basedOn w:val="Normal"/>
    <w:link w:val="BalloonTextChar"/>
    <w:uiPriority w:val="99"/>
    <w:semiHidden/>
    <w:unhideWhenUsed/>
    <w:rsid w:val="00F10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4F0"/>
    <w:rPr>
      <w:rFonts w:ascii="Segoe UI" w:hAnsi="Segoe UI" w:cs="Segoe UI"/>
      <w:noProof/>
      <w:sz w:val="18"/>
      <w:szCs w:val="18"/>
      <w:lang w:val="en-GB" w:eastAsia="en-US"/>
    </w:rPr>
  </w:style>
  <w:style w:type="paragraph" w:customStyle="1" w:styleId="SISUKORDPEALKIRI">
    <w:name w:val="SISUKORD PEALKIRI"/>
    <w:basedOn w:val="TOC1"/>
    <w:qFormat/>
    <w:rsid w:val="000F6C80"/>
    <w:pPr>
      <w:tabs>
        <w:tab w:val="clear" w:pos="1100"/>
      </w:tabs>
      <w:spacing w:before="480" w:after="480"/>
    </w:pPr>
    <w:rPr>
      <w:sz w:val="24"/>
      <w:szCs w:val="24"/>
      <w:u w:val="none"/>
      <w:lang w:val="et-EE"/>
    </w:rPr>
  </w:style>
  <w:style w:type="character" w:customStyle="1" w:styleId="FooterChar">
    <w:name w:val="Footer Char"/>
    <w:basedOn w:val="DefaultParagraphFont"/>
    <w:link w:val="Footer"/>
    <w:uiPriority w:val="99"/>
    <w:rsid w:val="006213C1"/>
    <w:rPr>
      <w:rFonts w:ascii="Trebuchet MS" w:hAnsi="Trebuchet MS"/>
      <w:lang w:eastAsia="en-US"/>
    </w:rPr>
  </w:style>
  <w:style w:type="paragraph" w:styleId="ListParagraph">
    <w:name w:val="List Paragraph"/>
    <w:basedOn w:val="Normal"/>
    <w:uiPriority w:val="34"/>
    <w:qFormat/>
    <w:rsid w:val="0021484C"/>
    <w:pPr>
      <w:ind w:left="720"/>
      <w:contextualSpacing/>
    </w:pPr>
  </w:style>
  <w:style w:type="paragraph" w:styleId="TOC7">
    <w:name w:val="toc 7"/>
    <w:basedOn w:val="Normal"/>
    <w:next w:val="Normal"/>
    <w:autoRedefine/>
    <w:uiPriority w:val="39"/>
    <w:semiHidden/>
    <w:unhideWhenUsed/>
    <w:rsid w:val="002E3976"/>
    <w:pPr>
      <w:spacing w:after="100"/>
      <w:ind w:left="1200"/>
    </w:pPr>
  </w:style>
  <w:style w:type="character" w:styleId="Emphasis">
    <w:name w:val="Emphasis"/>
    <w:aliases w:val="AA-pohitekst"/>
    <w:basedOn w:val="DefaultParagraphFont"/>
    <w:uiPriority w:val="20"/>
    <w:qFormat/>
    <w:rsid w:val="002E3976"/>
    <w:rPr>
      <w:rFonts w:asciiTheme="minorHAnsi" w:hAnsiTheme="minorHAnsi" w:cs="Times New Roman"/>
      <w:sz w:val="24"/>
      <w:szCs w:val="24"/>
      <w:lang w:eastAsia="en-US"/>
    </w:rPr>
  </w:style>
  <w:style w:type="paragraph" w:customStyle="1" w:styleId="tekst">
    <w:name w:val="tekst"/>
    <w:basedOn w:val="Normal"/>
    <w:rsid w:val="000C6B7B"/>
    <w:pPr>
      <w:ind w:firstLine="426"/>
      <w:jc w:val="both"/>
    </w:pPr>
    <w:rPr>
      <w:rFonts w:ascii="Times New Roman" w:hAnsi="Times New Roman"/>
      <w:noProof w:val="0"/>
      <w:sz w:val="22"/>
      <w:szCs w:val="20"/>
      <w:lang w:val="et-EE" w:eastAsia="et-EE"/>
    </w:rPr>
  </w:style>
  <w:style w:type="paragraph" w:customStyle="1" w:styleId="Tekst0">
    <w:name w:val="Tekst"/>
    <w:basedOn w:val="Normal"/>
    <w:link w:val="TekstChar"/>
    <w:qFormat/>
    <w:rsid w:val="005A3BEA"/>
    <w:pPr>
      <w:spacing w:after="240" w:line="230" w:lineRule="atLeast"/>
    </w:pPr>
    <w:rPr>
      <w:rFonts w:ascii="Times New Roman" w:eastAsiaTheme="minorHAnsi" w:hAnsi="Times New Roman"/>
      <w:noProof w:val="0"/>
      <w:sz w:val="24"/>
      <w:lang w:val="et-EE" w:eastAsia="et-EE"/>
    </w:rPr>
  </w:style>
  <w:style w:type="character" w:customStyle="1" w:styleId="TekstChar">
    <w:name w:val="Tekst Char"/>
    <w:link w:val="Tekst0"/>
    <w:rsid w:val="005A3BEA"/>
    <w:rPr>
      <w:rFonts w:eastAsiaTheme="minorHAnsi"/>
      <w:sz w:val="24"/>
      <w:szCs w:val="24"/>
    </w:rPr>
  </w:style>
  <w:style w:type="paragraph" w:customStyle="1" w:styleId="Text">
    <w:name w:val="Text"/>
    <w:basedOn w:val="Normal"/>
    <w:rsid w:val="00F06A4D"/>
    <w:pPr>
      <w:autoSpaceDE w:val="0"/>
      <w:autoSpaceDN w:val="0"/>
      <w:spacing w:before="120"/>
    </w:pPr>
    <w:rPr>
      <w:rFonts w:asciiTheme="minorHAnsi" w:hAnsiTheme="minorHAnsi"/>
      <w:noProof w:val="0"/>
      <w:szCs w:val="20"/>
    </w:rPr>
  </w:style>
  <w:style w:type="character" w:customStyle="1" w:styleId="Heading2Char">
    <w:name w:val="Heading 2 Char"/>
    <w:basedOn w:val="DefaultParagraphFont"/>
    <w:link w:val="Heading2"/>
    <w:rsid w:val="00D57B76"/>
    <w:rPr>
      <w:rFonts w:ascii="Trebuchet MS" w:hAnsi="Trebuchet MS"/>
      <w:b/>
      <w:iCs/>
      <w:lang w:eastAsia="en-US"/>
    </w:rPr>
  </w:style>
  <w:style w:type="paragraph" w:styleId="PlainText">
    <w:name w:val="Plain Text"/>
    <w:basedOn w:val="Normal"/>
    <w:link w:val="PlainTextChar"/>
    <w:rsid w:val="00E34244"/>
    <w:rPr>
      <w:rFonts w:ascii="Courier New" w:hAnsi="Courier New"/>
      <w:noProof w:val="0"/>
      <w:szCs w:val="20"/>
      <w:lang w:val="en-AU"/>
    </w:rPr>
  </w:style>
  <w:style w:type="character" w:customStyle="1" w:styleId="PlainTextChar">
    <w:name w:val="Plain Text Char"/>
    <w:basedOn w:val="DefaultParagraphFont"/>
    <w:link w:val="PlainText"/>
    <w:rsid w:val="00E34244"/>
    <w:rPr>
      <w:rFonts w:ascii="Courier New" w:hAnsi="Courier New"/>
      <w:lang w:val="en-AU" w:eastAsia="en-US"/>
    </w:rPr>
  </w:style>
  <w:style w:type="character" w:customStyle="1" w:styleId="HeaderChar">
    <w:name w:val="Header Char"/>
    <w:link w:val="Header"/>
    <w:uiPriority w:val="99"/>
    <w:rsid w:val="00E34244"/>
    <w:rPr>
      <w:rFonts w:ascii="Trebuchet MS" w:hAnsi="Trebuchet MS"/>
      <w:sz w:val="14"/>
      <w:szCs w:val="14"/>
      <w:lang w:eastAsia="en-US"/>
    </w:rPr>
  </w:style>
  <w:style w:type="paragraph" w:customStyle="1" w:styleId="Keha">
    <w:name w:val="Keha"/>
    <w:basedOn w:val="Normal"/>
    <w:link w:val="KehaChar"/>
    <w:rsid w:val="00222890"/>
    <w:pPr>
      <w:widowControl w:val="0"/>
      <w:suppressAutoHyphens/>
      <w:spacing w:before="120" w:after="120"/>
      <w:ind w:left="709"/>
      <w:jc w:val="both"/>
    </w:pPr>
    <w:rPr>
      <w:rFonts w:cs="Arial"/>
      <w:noProof w:val="0"/>
      <w:color w:val="000000"/>
      <w:lang w:eastAsia="zh-CN"/>
    </w:rPr>
  </w:style>
  <w:style w:type="character" w:customStyle="1" w:styleId="KehaChar">
    <w:name w:val="Keha Char"/>
    <w:link w:val="Keha"/>
    <w:rsid w:val="00222890"/>
    <w:rPr>
      <w:rFonts w:ascii="Trebuchet MS" w:hAnsi="Trebuchet MS" w:cs="Arial"/>
      <w:color w:val="000000"/>
      <w:szCs w:val="24"/>
      <w:lang w:val="en-GB" w:eastAsia="zh-CN"/>
    </w:rPr>
  </w:style>
  <w:style w:type="character" w:customStyle="1" w:styleId="WW8Num23z2">
    <w:name w:val="WW8Num23z2"/>
    <w:rsid w:val="009979D3"/>
    <w:rPr>
      <w:rFonts w:ascii="Wingdings" w:hAnsi="Wingdings" w:cs="Wingdings"/>
    </w:rPr>
  </w:style>
  <w:style w:type="paragraph" w:styleId="NormalWeb">
    <w:name w:val="Normal (Web)"/>
    <w:basedOn w:val="Normal"/>
    <w:uiPriority w:val="99"/>
    <w:unhideWhenUsed/>
    <w:rsid w:val="00E51B6B"/>
    <w:pPr>
      <w:spacing w:before="100" w:beforeAutospacing="1" w:after="100" w:afterAutospacing="1"/>
    </w:pPr>
    <w:rPr>
      <w:rFonts w:ascii="Calibri" w:eastAsiaTheme="minorHAnsi" w:hAnsi="Calibri"/>
      <w:noProof w:val="0"/>
      <w:sz w:val="22"/>
      <w:szCs w:val="22"/>
      <w:lang w:val="et-EE" w:eastAsia="et-EE"/>
    </w:rPr>
  </w:style>
  <w:style w:type="character" w:customStyle="1" w:styleId="fontstyle01">
    <w:name w:val="fontstyle01"/>
    <w:basedOn w:val="DefaultParagraphFont"/>
    <w:rsid w:val="00C46882"/>
    <w:rPr>
      <w:rFonts w:ascii="Times-Roman" w:hAnsi="Times-Roman" w:hint="default"/>
      <w:b w:val="0"/>
      <w:bCs w:val="0"/>
      <w:i w:val="0"/>
      <w:iCs w:val="0"/>
      <w:color w:val="000000"/>
      <w:sz w:val="24"/>
      <w:szCs w:val="24"/>
    </w:rPr>
  </w:style>
  <w:style w:type="paragraph" w:customStyle="1" w:styleId="commentcontentpara">
    <w:name w:val="commentcontentpara"/>
    <w:basedOn w:val="Normal"/>
    <w:rsid w:val="009B0FBB"/>
    <w:pPr>
      <w:spacing w:before="100" w:beforeAutospacing="1" w:after="100" w:afterAutospacing="1"/>
    </w:pPr>
    <w:rPr>
      <w:rFonts w:ascii="Times New Roman" w:hAnsi="Times New Roman"/>
      <w:noProof w:val="0"/>
      <w:sz w:val="24"/>
      <w:lang w:val="en-US"/>
    </w:rPr>
  </w:style>
  <w:style w:type="paragraph" w:customStyle="1" w:styleId="msolistparagraphmrcssattr">
    <w:name w:val="msolistparagraph_mr_css_attr"/>
    <w:basedOn w:val="Normal"/>
    <w:rsid w:val="00FF3C7B"/>
    <w:pPr>
      <w:spacing w:before="100" w:beforeAutospacing="1" w:after="100" w:afterAutospacing="1"/>
    </w:pPr>
    <w:rPr>
      <w:rFonts w:ascii="Times New Roman" w:hAnsi="Times New Roman"/>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4035">
      <w:bodyDiv w:val="1"/>
      <w:marLeft w:val="0"/>
      <w:marRight w:val="0"/>
      <w:marTop w:val="0"/>
      <w:marBottom w:val="0"/>
      <w:divBdr>
        <w:top w:val="none" w:sz="0" w:space="0" w:color="auto"/>
        <w:left w:val="none" w:sz="0" w:space="0" w:color="auto"/>
        <w:bottom w:val="none" w:sz="0" w:space="0" w:color="auto"/>
        <w:right w:val="none" w:sz="0" w:space="0" w:color="auto"/>
      </w:divBdr>
    </w:div>
    <w:div w:id="53236709">
      <w:bodyDiv w:val="1"/>
      <w:marLeft w:val="0"/>
      <w:marRight w:val="0"/>
      <w:marTop w:val="0"/>
      <w:marBottom w:val="0"/>
      <w:divBdr>
        <w:top w:val="none" w:sz="0" w:space="0" w:color="auto"/>
        <w:left w:val="none" w:sz="0" w:space="0" w:color="auto"/>
        <w:bottom w:val="none" w:sz="0" w:space="0" w:color="auto"/>
        <w:right w:val="none" w:sz="0" w:space="0" w:color="auto"/>
      </w:divBdr>
    </w:div>
    <w:div w:id="84738956">
      <w:bodyDiv w:val="1"/>
      <w:marLeft w:val="0"/>
      <w:marRight w:val="0"/>
      <w:marTop w:val="0"/>
      <w:marBottom w:val="0"/>
      <w:divBdr>
        <w:top w:val="none" w:sz="0" w:space="0" w:color="auto"/>
        <w:left w:val="none" w:sz="0" w:space="0" w:color="auto"/>
        <w:bottom w:val="none" w:sz="0" w:space="0" w:color="auto"/>
        <w:right w:val="none" w:sz="0" w:space="0" w:color="auto"/>
      </w:divBdr>
    </w:div>
    <w:div w:id="105391556">
      <w:bodyDiv w:val="1"/>
      <w:marLeft w:val="0"/>
      <w:marRight w:val="0"/>
      <w:marTop w:val="0"/>
      <w:marBottom w:val="0"/>
      <w:divBdr>
        <w:top w:val="none" w:sz="0" w:space="0" w:color="auto"/>
        <w:left w:val="none" w:sz="0" w:space="0" w:color="auto"/>
        <w:bottom w:val="none" w:sz="0" w:space="0" w:color="auto"/>
        <w:right w:val="none" w:sz="0" w:space="0" w:color="auto"/>
      </w:divBdr>
    </w:div>
    <w:div w:id="220216474">
      <w:bodyDiv w:val="1"/>
      <w:marLeft w:val="0"/>
      <w:marRight w:val="0"/>
      <w:marTop w:val="0"/>
      <w:marBottom w:val="0"/>
      <w:divBdr>
        <w:top w:val="none" w:sz="0" w:space="0" w:color="auto"/>
        <w:left w:val="none" w:sz="0" w:space="0" w:color="auto"/>
        <w:bottom w:val="none" w:sz="0" w:space="0" w:color="auto"/>
        <w:right w:val="none" w:sz="0" w:space="0" w:color="auto"/>
      </w:divBdr>
    </w:div>
    <w:div w:id="221331553">
      <w:bodyDiv w:val="1"/>
      <w:marLeft w:val="0"/>
      <w:marRight w:val="0"/>
      <w:marTop w:val="0"/>
      <w:marBottom w:val="0"/>
      <w:divBdr>
        <w:top w:val="none" w:sz="0" w:space="0" w:color="auto"/>
        <w:left w:val="none" w:sz="0" w:space="0" w:color="auto"/>
        <w:bottom w:val="none" w:sz="0" w:space="0" w:color="auto"/>
        <w:right w:val="none" w:sz="0" w:space="0" w:color="auto"/>
      </w:divBdr>
    </w:div>
    <w:div w:id="224414094">
      <w:bodyDiv w:val="1"/>
      <w:marLeft w:val="0"/>
      <w:marRight w:val="0"/>
      <w:marTop w:val="0"/>
      <w:marBottom w:val="0"/>
      <w:divBdr>
        <w:top w:val="none" w:sz="0" w:space="0" w:color="auto"/>
        <w:left w:val="none" w:sz="0" w:space="0" w:color="auto"/>
        <w:bottom w:val="none" w:sz="0" w:space="0" w:color="auto"/>
        <w:right w:val="none" w:sz="0" w:space="0" w:color="auto"/>
      </w:divBdr>
    </w:div>
    <w:div w:id="230773386">
      <w:bodyDiv w:val="1"/>
      <w:marLeft w:val="0"/>
      <w:marRight w:val="0"/>
      <w:marTop w:val="0"/>
      <w:marBottom w:val="0"/>
      <w:divBdr>
        <w:top w:val="none" w:sz="0" w:space="0" w:color="auto"/>
        <w:left w:val="none" w:sz="0" w:space="0" w:color="auto"/>
        <w:bottom w:val="none" w:sz="0" w:space="0" w:color="auto"/>
        <w:right w:val="none" w:sz="0" w:space="0" w:color="auto"/>
      </w:divBdr>
    </w:div>
    <w:div w:id="244415446">
      <w:bodyDiv w:val="1"/>
      <w:marLeft w:val="0"/>
      <w:marRight w:val="0"/>
      <w:marTop w:val="0"/>
      <w:marBottom w:val="0"/>
      <w:divBdr>
        <w:top w:val="none" w:sz="0" w:space="0" w:color="auto"/>
        <w:left w:val="none" w:sz="0" w:space="0" w:color="auto"/>
        <w:bottom w:val="none" w:sz="0" w:space="0" w:color="auto"/>
        <w:right w:val="none" w:sz="0" w:space="0" w:color="auto"/>
      </w:divBdr>
    </w:div>
    <w:div w:id="284048036">
      <w:bodyDiv w:val="1"/>
      <w:marLeft w:val="0"/>
      <w:marRight w:val="0"/>
      <w:marTop w:val="0"/>
      <w:marBottom w:val="0"/>
      <w:divBdr>
        <w:top w:val="none" w:sz="0" w:space="0" w:color="auto"/>
        <w:left w:val="none" w:sz="0" w:space="0" w:color="auto"/>
        <w:bottom w:val="none" w:sz="0" w:space="0" w:color="auto"/>
        <w:right w:val="none" w:sz="0" w:space="0" w:color="auto"/>
      </w:divBdr>
    </w:div>
    <w:div w:id="294334473">
      <w:bodyDiv w:val="1"/>
      <w:marLeft w:val="0"/>
      <w:marRight w:val="0"/>
      <w:marTop w:val="0"/>
      <w:marBottom w:val="0"/>
      <w:divBdr>
        <w:top w:val="none" w:sz="0" w:space="0" w:color="auto"/>
        <w:left w:val="none" w:sz="0" w:space="0" w:color="auto"/>
        <w:bottom w:val="none" w:sz="0" w:space="0" w:color="auto"/>
        <w:right w:val="none" w:sz="0" w:space="0" w:color="auto"/>
      </w:divBdr>
    </w:div>
    <w:div w:id="307318472">
      <w:bodyDiv w:val="1"/>
      <w:marLeft w:val="0"/>
      <w:marRight w:val="0"/>
      <w:marTop w:val="0"/>
      <w:marBottom w:val="0"/>
      <w:divBdr>
        <w:top w:val="none" w:sz="0" w:space="0" w:color="auto"/>
        <w:left w:val="none" w:sz="0" w:space="0" w:color="auto"/>
        <w:bottom w:val="none" w:sz="0" w:space="0" w:color="auto"/>
        <w:right w:val="none" w:sz="0" w:space="0" w:color="auto"/>
      </w:divBdr>
      <w:divsChild>
        <w:div w:id="473958027">
          <w:marLeft w:val="0"/>
          <w:marRight w:val="0"/>
          <w:marTop w:val="0"/>
          <w:marBottom w:val="0"/>
          <w:divBdr>
            <w:top w:val="none" w:sz="0" w:space="0" w:color="auto"/>
            <w:left w:val="none" w:sz="0" w:space="0" w:color="auto"/>
            <w:bottom w:val="none" w:sz="0" w:space="0" w:color="auto"/>
            <w:right w:val="none" w:sz="0" w:space="0" w:color="auto"/>
          </w:divBdr>
        </w:div>
      </w:divsChild>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67875692">
      <w:bodyDiv w:val="1"/>
      <w:marLeft w:val="0"/>
      <w:marRight w:val="0"/>
      <w:marTop w:val="0"/>
      <w:marBottom w:val="0"/>
      <w:divBdr>
        <w:top w:val="none" w:sz="0" w:space="0" w:color="auto"/>
        <w:left w:val="none" w:sz="0" w:space="0" w:color="auto"/>
        <w:bottom w:val="none" w:sz="0" w:space="0" w:color="auto"/>
        <w:right w:val="none" w:sz="0" w:space="0" w:color="auto"/>
      </w:divBdr>
    </w:div>
    <w:div w:id="431240286">
      <w:bodyDiv w:val="1"/>
      <w:marLeft w:val="0"/>
      <w:marRight w:val="0"/>
      <w:marTop w:val="0"/>
      <w:marBottom w:val="0"/>
      <w:divBdr>
        <w:top w:val="none" w:sz="0" w:space="0" w:color="auto"/>
        <w:left w:val="none" w:sz="0" w:space="0" w:color="auto"/>
        <w:bottom w:val="none" w:sz="0" w:space="0" w:color="auto"/>
        <w:right w:val="none" w:sz="0" w:space="0" w:color="auto"/>
      </w:divBdr>
    </w:div>
    <w:div w:id="441530507">
      <w:bodyDiv w:val="1"/>
      <w:marLeft w:val="0"/>
      <w:marRight w:val="0"/>
      <w:marTop w:val="0"/>
      <w:marBottom w:val="0"/>
      <w:divBdr>
        <w:top w:val="none" w:sz="0" w:space="0" w:color="auto"/>
        <w:left w:val="none" w:sz="0" w:space="0" w:color="auto"/>
        <w:bottom w:val="none" w:sz="0" w:space="0" w:color="auto"/>
        <w:right w:val="none" w:sz="0" w:space="0" w:color="auto"/>
      </w:divBdr>
    </w:div>
    <w:div w:id="478500921">
      <w:bodyDiv w:val="1"/>
      <w:marLeft w:val="0"/>
      <w:marRight w:val="0"/>
      <w:marTop w:val="0"/>
      <w:marBottom w:val="0"/>
      <w:divBdr>
        <w:top w:val="none" w:sz="0" w:space="0" w:color="auto"/>
        <w:left w:val="none" w:sz="0" w:space="0" w:color="auto"/>
        <w:bottom w:val="none" w:sz="0" w:space="0" w:color="auto"/>
        <w:right w:val="none" w:sz="0" w:space="0" w:color="auto"/>
      </w:divBdr>
    </w:div>
    <w:div w:id="520509938">
      <w:bodyDiv w:val="1"/>
      <w:marLeft w:val="0"/>
      <w:marRight w:val="0"/>
      <w:marTop w:val="0"/>
      <w:marBottom w:val="0"/>
      <w:divBdr>
        <w:top w:val="none" w:sz="0" w:space="0" w:color="auto"/>
        <w:left w:val="none" w:sz="0" w:space="0" w:color="auto"/>
        <w:bottom w:val="none" w:sz="0" w:space="0" w:color="auto"/>
        <w:right w:val="none" w:sz="0" w:space="0" w:color="auto"/>
      </w:divBdr>
    </w:div>
    <w:div w:id="550848203">
      <w:bodyDiv w:val="1"/>
      <w:marLeft w:val="0"/>
      <w:marRight w:val="0"/>
      <w:marTop w:val="0"/>
      <w:marBottom w:val="0"/>
      <w:divBdr>
        <w:top w:val="none" w:sz="0" w:space="0" w:color="auto"/>
        <w:left w:val="none" w:sz="0" w:space="0" w:color="auto"/>
        <w:bottom w:val="none" w:sz="0" w:space="0" w:color="auto"/>
        <w:right w:val="none" w:sz="0" w:space="0" w:color="auto"/>
      </w:divBdr>
    </w:div>
    <w:div w:id="563568411">
      <w:bodyDiv w:val="1"/>
      <w:marLeft w:val="0"/>
      <w:marRight w:val="0"/>
      <w:marTop w:val="0"/>
      <w:marBottom w:val="0"/>
      <w:divBdr>
        <w:top w:val="none" w:sz="0" w:space="0" w:color="auto"/>
        <w:left w:val="none" w:sz="0" w:space="0" w:color="auto"/>
        <w:bottom w:val="none" w:sz="0" w:space="0" w:color="auto"/>
        <w:right w:val="none" w:sz="0" w:space="0" w:color="auto"/>
      </w:divBdr>
      <w:divsChild>
        <w:div w:id="1722436971">
          <w:marLeft w:val="0"/>
          <w:marRight w:val="0"/>
          <w:marTop w:val="0"/>
          <w:marBottom w:val="0"/>
          <w:divBdr>
            <w:top w:val="none" w:sz="0" w:space="0" w:color="auto"/>
            <w:left w:val="none" w:sz="0" w:space="0" w:color="auto"/>
            <w:bottom w:val="none" w:sz="0" w:space="0" w:color="auto"/>
            <w:right w:val="none" w:sz="0" w:space="0" w:color="auto"/>
          </w:divBdr>
        </w:div>
      </w:divsChild>
    </w:div>
    <w:div w:id="593248135">
      <w:bodyDiv w:val="1"/>
      <w:marLeft w:val="0"/>
      <w:marRight w:val="0"/>
      <w:marTop w:val="0"/>
      <w:marBottom w:val="0"/>
      <w:divBdr>
        <w:top w:val="none" w:sz="0" w:space="0" w:color="auto"/>
        <w:left w:val="none" w:sz="0" w:space="0" w:color="auto"/>
        <w:bottom w:val="none" w:sz="0" w:space="0" w:color="auto"/>
        <w:right w:val="none" w:sz="0" w:space="0" w:color="auto"/>
      </w:divBdr>
    </w:div>
    <w:div w:id="603271036">
      <w:bodyDiv w:val="1"/>
      <w:marLeft w:val="0"/>
      <w:marRight w:val="0"/>
      <w:marTop w:val="0"/>
      <w:marBottom w:val="0"/>
      <w:divBdr>
        <w:top w:val="none" w:sz="0" w:space="0" w:color="auto"/>
        <w:left w:val="none" w:sz="0" w:space="0" w:color="auto"/>
        <w:bottom w:val="none" w:sz="0" w:space="0" w:color="auto"/>
        <w:right w:val="none" w:sz="0" w:space="0" w:color="auto"/>
      </w:divBdr>
    </w:div>
    <w:div w:id="612443995">
      <w:bodyDiv w:val="1"/>
      <w:marLeft w:val="0"/>
      <w:marRight w:val="0"/>
      <w:marTop w:val="0"/>
      <w:marBottom w:val="0"/>
      <w:divBdr>
        <w:top w:val="none" w:sz="0" w:space="0" w:color="auto"/>
        <w:left w:val="none" w:sz="0" w:space="0" w:color="auto"/>
        <w:bottom w:val="none" w:sz="0" w:space="0" w:color="auto"/>
        <w:right w:val="none" w:sz="0" w:space="0" w:color="auto"/>
      </w:divBdr>
    </w:div>
    <w:div w:id="617297157">
      <w:bodyDiv w:val="1"/>
      <w:marLeft w:val="0"/>
      <w:marRight w:val="0"/>
      <w:marTop w:val="0"/>
      <w:marBottom w:val="0"/>
      <w:divBdr>
        <w:top w:val="none" w:sz="0" w:space="0" w:color="auto"/>
        <w:left w:val="none" w:sz="0" w:space="0" w:color="auto"/>
        <w:bottom w:val="none" w:sz="0" w:space="0" w:color="auto"/>
        <w:right w:val="none" w:sz="0" w:space="0" w:color="auto"/>
      </w:divBdr>
    </w:div>
    <w:div w:id="632103759">
      <w:bodyDiv w:val="1"/>
      <w:marLeft w:val="0"/>
      <w:marRight w:val="0"/>
      <w:marTop w:val="0"/>
      <w:marBottom w:val="0"/>
      <w:divBdr>
        <w:top w:val="none" w:sz="0" w:space="0" w:color="auto"/>
        <w:left w:val="none" w:sz="0" w:space="0" w:color="auto"/>
        <w:bottom w:val="none" w:sz="0" w:space="0" w:color="auto"/>
        <w:right w:val="none" w:sz="0" w:space="0" w:color="auto"/>
      </w:divBdr>
    </w:div>
    <w:div w:id="702294383">
      <w:bodyDiv w:val="1"/>
      <w:marLeft w:val="0"/>
      <w:marRight w:val="0"/>
      <w:marTop w:val="0"/>
      <w:marBottom w:val="0"/>
      <w:divBdr>
        <w:top w:val="none" w:sz="0" w:space="0" w:color="auto"/>
        <w:left w:val="none" w:sz="0" w:space="0" w:color="auto"/>
        <w:bottom w:val="none" w:sz="0" w:space="0" w:color="auto"/>
        <w:right w:val="none" w:sz="0" w:space="0" w:color="auto"/>
      </w:divBdr>
    </w:div>
    <w:div w:id="728967230">
      <w:bodyDiv w:val="1"/>
      <w:marLeft w:val="0"/>
      <w:marRight w:val="0"/>
      <w:marTop w:val="0"/>
      <w:marBottom w:val="0"/>
      <w:divBdr>
        <w:top w:val="none" w:sz="0" w:space="0" w:color="auto"/>
        <w:left w:val="none" w:sz="0" w:space="0" w:color="auto"/>
        <w:bottom w:val="none" w:sz="0" w:space="0" w:color="auto"/>
        <w:right w:val="none" w:sz="0" w:space="0" w:color="auto"/>
      </w:divBdr>
    </w:div>
    <w:div w:id="729763725">
      <w:bodyDiv w:val="1"/>
      <w:marLeft w:val="0"/>
      <w:marRight w:val="0"/>
      <w:marTop w:val="0"/>
      <w:marBottom w:val="0"/>
      <w:divBdr>
        <w:top w:val="none" w:sz="0" w:space="0" w:color="auto"/>
        <w:left w:val="none" w:sz="0" w:space="0" w:color="auto"/>
        <w:bottom w:val="none" w:sz="0" w:space="0" w:color="auto"/>
        <w:right w:val="none" w:sz="0" w:space="0" w:color="auto"/>
      </w:divBdr>
    </w:div>
    <w:div w:id="769663088">
      <w:bodyDiv w:val="1"/>
      <w:marLeft w:val="0"/>
      <w:marRight w:val="0"/>
      <w:marTop w:val="0"/>
      <w:marBottom w:val="0"/>
      <w:divBdr>
        <w:top w:val="none" w:sz="0" w:space="0" w:color="auto"/>
        <w:left w:val="none" w:sz="0" w:space="0" w:color="auto"/>
        <w:bottom w:val="none" w:sz="0" w:space="0" w:color="auto"/>
        <w:right w:val="none" w:sz="0" w:space="0" w:color="auto"/>
      </w:divBdr>
    </w:div>
    <w:div w:id="776219035">
      <w:bodyDiv w:val="1"/>
      <w:marLeft w:val="0"/>
      <w:marRight w:val="0"/>
      <w:marTop w:val="0"/>
      <w:marBottom w:val="0"/>
      <w:divBdr>
        <w:top w:val="none" w:sz="0" w:space="0" w:color="auto"/>
        <w:left w:val="none" w:sz="0" w:space="0" w:color="auto"/>
        <w:bottom w:val="none" w:sz="0" w:space="0" w:color="auto"/>
        <w:right w:val="none" w:sz="0" w:space="0" w:color="auto"/>
      </w:divBdr>
    </w:div>
    <w:div w:id="788014896">
      <w:bodyDiv w:val="1"/>
      <w:marLeft w:val="0"/>
      <w:marRight w:val="0"/>
      <w:marTop w:val="0"/>
      <w:marBottom w:val="0"/>
      <w:divBdr>
        <w:top w:val="none" w:sz="0" w:space="0" w:color="auto"/>
        <w:left w:val="none" w:sz="0" w:space="0" w:color="auto"/>
        <w:bottom w:val="none" w:sz="0" w:space="0" w:color="auto"/>
        <w:right w:val="none" w:sz="0" w:space="0" w:color="auto"/>
      </w:divBdr>
    </w:div>
    <w:div w:id="801460961">
      <w:bodyDiv w:val="1"/>
      <w:marLeft w:val="0"/>
      <w:marRight w:val="0"/>
      <w:marTop w:val="0"/>
      <w:marBottom w:val="0"/>
      <w:divBdr>
        <w:top w:val="none" w:sz="0" w:space="0" w:color="auto"/>
        <w:left w:val="none" w:sz="0" w:space="0" w:color="auto"/>
        <w:bottom w:val="none" w:sz="0" w:space="0" w:color="auto"/>
        <w:right w:val="none" w:sz="0" w:space="0" w:color="auto"/>
      </w:divBdr>
    </w:div>
    <w:div w:id="804466921">
      <w:bodyDiv w:val="1"/>
      <w:marLeft w:val="0"/>
      <w:marRight w:val="0"/>
      <w:marTop w:val="0"/>
      <w:marBottom w:val="0"/>
      <w:divBdr>
        <w:top w:val="none" w:sz="0" w:space="0" w:color="auto"/>
        <w:left w:val="none" w:sz="0" w:space="0" w:color="auto"/>
        <w:bottom w:val="none" w:sz="0" w:space="0" w:color="auto"/>
        <w:right w:val="none" w:sz="0" w:space="0" w:color="auto"/>
      </w:divBdr>
    </w:div>
    <w:div w:id="892930964">
      <w:bodyDiv w:val="1"/>
      <w:marLeft w:val="0"/>
      <w:marRight w:val="0"/>
      <w:marTop w:val="0"/>
      <w:marBottom w:val="0"/>
      <w:divBdr>
        <w:top w:val="none" w:sz="0" w:space="0" w:color="auto"/>
        <w:left w:val="none" w:sz="0" w:space="0" w:color="auto"/>
        <w:bottom w:val="none" w:sz="0" w:space="0" w:color="auto"/>
        <w:right w:val="none" w:sz="0" w:space="0" w:color="auto"/>
      </w:divBdr>
    </w:div>
    <w:div w:id="901671911">
      <w:bodyDiv w:val="1"/>
      <w:marLeft w:val="0"/>
      <w:marRight w:val="0"/>
      <w:marTop w:val="0"/>
      <w:marBottom w:val="0"/>
      <w:divBdr>
        <w:top w:val="none" w:sz="0" w:space="0" w:color="auto"/>
        <w:left w:val="none" w:sz="0" w:space="0" w:color="auto"/>
        <w:bottom w:val="none" w:sz="0" w:space="0" w:color="auto"/>
        <w:right w:val="none" w:sz="0" w:space="0" w:color="auto"/>
      </w:divBdr>
    </w:div>
    <w:div w:id="943730981">
      <w:bodyDiv w:val="1"/>
      <w:marLeft w:val="0"/>
      <w:marRight w:val="0"/>
      <w:marTop w:val="0"/>
      <w:marBottom w:val="0"/>
      <w:divBdr>
        <w:top w:val="none" w:sz="0" w:space="0" w:color="auto"/>
        <w:left w:val="none" w:sz="0" w:space="0" w:color="auto"/>
        <w:bottom w:val="none" w:sz="0" w:space="0" w:color="auto"/>
        <w:right w:val="none" w:sz="0" w:space="0" w:color="auto"/>
      </w:divBdr>
      <w:divsChild>
        <w:div w:id="1087968819">
          <w:marLeft w:val="0"/>
          <w:marRight w:val="0"/>
          <w:marTop w:val="0"/>
          <w:marBottom w:val="0"/>
          <w:divBdr>
            <w:top w:val="none" w:sz="0" w:space="0" w:color="auto"/>
            <w:left w:val="none" w:sz="0" w:space="0" w:color="auto"/>
            <w:bottom w:val="none" w:sz="0" w:space="0" w:color="auto"/>
            <w:right w:val="none" w:sz="0" w:space="0" w:color="auto"/>
          </w:divBdr>
        </w:div>
      </w:divsChild>
    </w:div>
    <w:div w:id="952979044">
      <w:bodyDiv w:val="1"/>
      <w:marLeft w:val="0"/>
      <w:marRight w:val="0"/>
      <w:marTop w:val="0"/>
      <w:marBottom w:val="0"/>
      <w:divBdr>
        <w:top w:val="none" w:sz="0" w:space="0" w:color="auto"/>
        <w:left w:val="none" w:sz="0" w:space="0" w:color="auto"/>
        <w:bottom w:val="none" w:sz="0" w:space="0" w:color="auto"/>
        <w:right w:val="none" w:sz="0" w:space="0" w:color="auto"/>
      </w:divBdr>
    </w:div>
    <w:div w:id="969434692">
      <w:bodyDiv w:val="1"/>
      <w:marLeft w:val="0"/>
      <w:marRight w:val="0"/>
      <w:marTop w:val="0"/>
      <w:marBottom w:val="0"/>
      <w:divBdr>
        <w:top w:val="none" w:sz="0" w:space="0" w:color="auto"/>
        <w:left w:val="none" w:sz="0" w:space="0" w:color="auto"/>
        <w:bottom w:val="none" w:sz="0" w:space="0" w:color="auto"/>
        <w:right w:val="none" w:sz="0" w:space="0" w:color="auto"/>
      </w:divBdr>
    </w:div>
    <w:div w:id="1038974955">
      <w:bodyDiv w:val="1"/>
      <w:marLeft w:val="0"/>
      <w:marRight w:val="0"/>
      <w:marTop w:val="0"/>
      <w:marBottom w:val="0"/>
      <w:divBdr>
        <w:top w:val="none" w:sz="0" w:space="0" w:color="auto"/>
        <w:left w:val="none" w:sz="0" w:space="0" w:color="auto"/>
        <w:bottom w:val="none" w:sz="0" w:space="0" w:color="auto"/>
        <w:right w:val="none" w:sz="0" w:space="0" w:color="auto"/>
      </w:divBdr>
    </w:div>
    <w:div w:id="1047069703">
      <w:bodyDiv w:val="1"/>
      <w:marLeft w:val="0"/>
      <w:marRight w:val="0"/>
      <w:marTop w:val="0"/>
      <w:marBottom w:val="0"/>
      <w:divBdr>
        <w:top w:val="none" w:sz="0" w:space="0" w:color="auto"/>
        <w:left w:val="none" w:sz="0" w:space="0" w:color="auto"/>
        <w:bottom w:val="none" w:sz="0" w:space="0" w:color="auto"/>
        <w:right w:val="none" w:sz="0" w:space="0" w:color="auto"/>
      </w:divBdr>
    </w:div>
    <w:div w:id="1086608612">
      <w:bodyDiv w:val="1"/>
      <w:marLeft w:val="0"/>
      <w:marRight w:val="0"/>
      <w:marTop w:val="0"/>
      <w:marBottom w:val="0"/>
      <w:divBdr>
        <w:top w:val="none" w:sz="0" w:space="0" w:color="auto"/>
        <w:left w:val="none" w:sz="0" w:space="0" w:color="auto"/>
        <w:bottom w:val="none" w:sz="0" w:space="0" w:color="auto"/>
        <w:right w:val="none" w:sz="0" w:space="0" w:color="auto"/>
      </w:divBdr>
    </w:div>
    <w:div w:id="1126855261">
      <w:bodyDiv w:val="1"/>
      <w:marLeft w:val="0"/>
      <w:marRight w:val="0"/>
      <w:marTop w:val="0"/>
      <w:marBottom w:val="0"/>
      <w:divBdr>
        <w:top w:val="none" w:sz="0" w:space="0" w:color="auto"/>
        <w:left w:val="none" w:sz="0" w:space="0" w:color="auto"/>
        <w:bottom w:val="none" w:sz="0" w:space="0" w:color="auto"/>
        <w:right w:val="none" w:sz="0" w:space="0" w:color="auto"/>
      </w:divBdr>
    </w:div>
    <w:div w:id="1158233090">
      <w:bodyDiv w:val="1"/>
      <w:marLeft w:val="0"/>
      <w:marRight w:val="0"/>
      <w:marTop w:val="0"/>
      <w:marBottom w:val="0"/>
      <w:divBdr>
        <w:top w:val="none" w:sz="0" w:space="0" w:color="auto"/>
        <w:left w:val="none" w:sz="0" w:space="0" w:color="auto"/>
        <w:bottom w:val="none" w:sz="0" w:space="0" w:color="auto"/>
        <w:right w:val="none" w:sz="0" w:space="0" w:color="auto"/>
      </w:divBdr>
    </w:div>
    <w:div w:id="1181625792">
      <w:bodyDiv w:val="1"/>
      <w:marLeft w:val="0"/>
      <w:marRight w:val="0"/>
      <w:marTop w:val="0"/>
      <w:marBottom w:val="0"/>
      <w:divBdr>
        <w:top w:val="none" w:sz="0" w:space="0" w:color="auto"/>
        <w:left w:val="none" w:sz="0" w:space="0" w:color="auto"/>
        <w:bottom w:val="none" w:sz="0" w:space="0" w:color="auto"/>
        <w:right w:val="none" w:sz="0" w:space="0" w:color="auto"/>
      </w:divBdr>
    </w:div>
    <w:div w:id="1184782859">
      <w:bodyDiv w:val="1"/>
      <w:marLeft w:val="0"/>
      <w:marRight w:val="0"/>
      <w:marTop w:val="0"/>
      <w:marBottom w:val="0"/>
      <w:divBdr>
        <w:top w:val="none" w:sz="0" w:space="0" w:color="auto"/>
        <w:left w:val="none" w:sz="0" w:space="0" w:color="auto"/>
        <w:bottom w:val="none" w:sz="0" w:space="0" w:color="auto"/>
        <w:right w:val="none" w:sz="0" w:space="0" w:color="auto"/>
      </w:divBdr>
      <w:divsChild>
        <w:div w:id="1452238377">
          <w:marLeft w:val="0"/>
          <w:marRight w:val="0"/>
          <w:marTop w:val="0"/>
          <w:marBottom w:val="0"/>
          <w:divBdr>
            <w:top w:val="none" w:sz="0" w:space="0" w:color="auto"/>
            <w:left w:val="none" w:sz="0" w:space="0" w:color="auto"/>
            <w:bottom w:val="none" w:sz="0" w:space="0" w:color="auto"/>
            <w:right w:val="none" w:sz="0" w:space="0" w:color="auto"/>
          </w:divBdr>
        </w:div>
      </w:divsChild>
    </w:div>
    <w:div w:id="1188637666">
      <w:bodyDiv w:val="1"/>
      <w:marLeft w:val="0"/>
      <w:marRight w:val="0"/>
      <w:marTop w:val="0"/>
      <w:marBottom w:val="0"/>
      <w:divBdr>
        <w:top w:val="none" w:sz="0" w:space="0" w:color="auto"/>
        <w:left w:val="none" w:sz="0" w:space="0" w:color="auto"/>
        <w:bottom w:val="none" w:sz="0" w:space="0" w:color="auto"/>
        <w:right w:val="none" w:sz="0" w:space="0" w:color="auto"/>
      </w:divBdr>
    </w:div>
    <w:div w:id="1256090633">
      <w:bodyDiv w:val="1"/>
      <w:marLeft w:val="0"/>
      <w:marRight w:val="0"/>
      <w:marTop w:val="0"/>
      <w:marBottom w:val="0"/>
      <w:divBdr>
        <w:top w:val="none" w:sz="0" w:space="0" w:color="auto"/>
        <w:left w:val="none" w:sz="0" w:space="0" w:color="auto"/>
        <w:bottom w:val="none" w:sz="0" w:space="0" w:color="auto"/>
        <w:right w:val="none" w:sz="0" w:space="0" w:color="auto"/>
      </w:divBdr>
      <w:divsChild>
        <w:div w:id="1242255578">
          <w:marLeft w:val="0"/>
          <w:marRight w:val="0"/>
          <w:marTop w:val="0"/>
          <w:marBottom w:val="0"/>
          <w:divBdr>
            <w:top w:val="none" w:sz="0" w:space="0" w:color="auto"/>
            <w:left w:val="none" w:sz="0" w:space="0" w:color="auto"/>
            <w:bottom w:val="none" w:sz="0" w:space="0" w:color="auto"/>
            <w:right w:val="none" w:sz="0" w:space="0" w:color="auto"/>
          </w:divBdr>
        </w:div>
      </w:divsChild>
    </w:div>
    <w:div w:id="1256940418">
      <w:bodyDiv w:val="1"/>
      <w:marLeft w:val="0"/>
      <w:marRight w:val="0"/>
      <w:marTop w:val="0"/>
      <w:marBottom w:val="0"/>
      <w:divBdr>
        <w:top w:val="none" w:sz="0" w:space="0" w:color="auto"/>
        <w:left w:val="none" w:sz="0" w:space="0" w:color="auto"/>
        <w:bottom w:val="none" w:sz="0" w:space="0" w:color="auto"/>
        <w:right w:val="none" w:sz="0" w:space="0" w:color="auto"/>
      </w:divBdr>
    </w:div>
    <w:div w:id="1299534614">
      <w:bodyDiv w:val="1"/>
      <w:marLeft w:val="0"/>
      <w:marRight w:val="0"/>
      <w:marTop w:val="0"/>
      <w:marBottom w:val="0"/>
      <w:divBdr>
        <w:top w:val="none" w:sz="0" w:space="0" w:color="auto"/>
        <w:left w:val="none" w:sz="0" w:space="0" w:color="auto"/>
        <w:bottom w:val="none" w:sz="0" w:space="0" w:color="auto"/>
        <w:right w:val="none" w:sz="0" w:space="0" w:color="auto"/>
      </w:divBdr>
    </w:div>
    <w:div w:id="1338850865">
      <w:bodyDiv w:val="1"/>
      <w:marLeft w:val="0"/>
      <w:marRight w:val="0"/>
      <w:marTop w:val="0"/>
      <w:marBottom w:val="0"/>
      <w:divBdr>
        <w:top w:val="none" w:sz="0" w:space="0" w:color="auto"/>
        <w:left w:val="none" w:sz="0" w:space="0" w:color="auto"/>
        <w:bottom w:val="none" w:sz="0" w:space="0" w:color="auto"/>
        <w:right w:val="none" w:sz="0" w:space="0" w:color="auto"/>
      </w:divBdr>
    </w:div>
    <w:div w:id="1491168886">
      <w:bodyDiv w:val="1"/>
      <w:marLeft w:val="0"/>
      <w:marRight w:val="0"/>
      <w:marTop w:val="0"/>
      <w:marBottom w:val="0"/>
      <w:divBdr>
        <w:top w:val="none" w:sz="0" w:space="0" w:color="auto"/>
        <w:left w:val="none" w:sz="0" w:space="0" w:color="auto"/>
        <w:bottom w:val="none" w:sz="0" w:space="0" w:color="auto"/>
        <w:right w:val="none" w:sz="0" w:space="0" w:color="auto"/>
      </w:divBdr>
    </w:div>
    <w:div w:id="1508246270">
      <w:bodyDiv w:val="1"/>
      <w:marLeft w:val="0"/>
      <w:marRight w:val="0"/>
      <w:marTop w:val="0"/>
      <w:marBottom w:val="0"/>
      <w:divBdr>
        <w:top w:val="none" w:sz="0" w:space="0" w:color="auto"/>
        <w:left w:val="none" w:sz="0" w:space="0" w:color="auto"/>
        <w:bottom w:val="none" w:sz="0" w:space="0" w:color="auto"/>
        <w:right w:val="none" w:sz="0" w:space="0" w:color="auto"/>
      </w:divBdr>
    </w:div>
    <w:div w:id="1565095710">
      <w:bodyDiv w:val="1"/>
      <w:marLeft w:val="0"/>
      <w:marRight w:val="0"/>
      <w:marTop w:val="0"/>
      <w:marBottom w:val="0"/>
      <w:divBdr>
        <w:top w:val="none" w:sz="0" w:space="0" w:color="auto"/>
        <w:left w:val="none" w:sz="0" w:space="0" w:color="auto"/>
        <w:bottom w:val="none" w:sz="0" w:space="0" w:color="auto"/>
        <w:right w:val="none" w:sz="0" w:space="0" w:color="auto"/>
      </w:divBdr>
    </w:div>
    <w:div w:id="1570188172">
      <w:bodyDiv w:val="1"/>
      <w:marLeft w:val="0"/>
      <w:marRight w:val="0"/>
      <w:marTop w:val="0"/>
      <w:marBottom w:val="0"/>
      <w:divBdr>
        <w:top w:val="none" w:sz="0" w:space="0" w:color="auto"/>
        <w:left w:val="none" w:sz="0" w:space="0" w:color="auto"/>
        <w:bottom w:val="none" w:sz="0" w:space="0" w:color="auto"/>
        <w:right w:val="none" w:sz="0" w:space="0" w:color="auto"/>
      </w:divBdr>
    </w:div>
    <w:div w:id="1597323812">
      <w:bodyDiv w:val="1"/>
      <w:marLeft w:val="0"/>
      <w:marRight w:val="0"/>
      <w:marTop w:val="0"/>
      <w:marBottom w:val="0"/>
      <w:divBdr>
        <w:top w:val="none" w:sz="0" w:space="0" w:color="auto"/>
        <w:left w:val="none" w:sz="0" w:space="0" w:color="auto"/>
        <w:bottom w:val="none" w:sz="0" w:space="0" w:color="auto"/>
        <w:right w:val="none" w:sz="0" w:space="0" w:color="auto"/>
      </w:divBdr>
    </w:div>
    <w:div w:id="1603759007">
      <w:bodyDiv w:val="1"/>
      <w:marLeft w:val="0"/>
      <w:marRight w:val="0"/>
      <w:marTop w:val="0"/>
      <w:marBottom w:val="0"/>
      <w:divBdr>
        <w:top w:val="none" w:sz="0" w:space="0" w:color="auto"/>
        <w:left w:val="none" w:sz="0" w:space="0" w:color="auto"/>
        <w:bottom w:val="none" w:sz="0" w:space="0" w:color="auto"/>
        <w:right w:val="none" w:sz="0" w:space="0" w:color="auto"/>
      </w:divBdr>
    </w:div>
    <w:div w:id="1687823674">
      <w:bodyDiv w:val="1"/>
      <w:marLeft w:val="0"/>
      <w:marRight w:val="0"/>
      <w:marTop w:val="0"/>
      <w:marBottom w:val="0"/>
      <w:divBdr>
        <w:top w:val="none" w:sz="0" w:space="0" w:color="auto"/>
        <w:left w:val="none" w:sz="0" w:space="0" w:color="auto"/>
        <w:bottom w:val="none" w:sz="0" w:space="0" w:color="auto"/>
        <w:right w:val="none" w:sz="0" w:space="0" w:color="auto"/>
      </w:divBdr>
    </w:div>
    <w:div w:id="1697537957">
      <w:bodyDiv w:val="1"/>
      <w:marLeft w:val="0"/>
      <w:marRight w:val="0"/>
      <w:marTop w:val="0"/>
      <w:marBottom w:val="0"/>
      <w:divBdr>
        <w:top w:val="none" w:sz="0" w:space="0" w:color="auto"/>
        <w:left w:val="none" w:sz="0" w:space="0" w:color="auto"/>
        <w:bottom w:val="none" w:sz="0" w:space="0" w:color="auto"/>
        <w:right w:val="none" w:sz="0" w:space="0" w:color="auto"/>
      </w:divBdr>
    </w:div>
    <w:div w:id="1701976482">
      <w:bodyDiv w:val="1"/>
      <w:marLeft w:val="0"/>
      <w:marRight w:val="0"/>
      <w:marTop w:val="0"/>
      <w:marBottom w:val="0"/>
      <w:divBdr>
        <w:top w:val="none" w:sz="0" w:space="0" w:color="auto"/>
        <w:left w:val="none" w:sz="0" w:space="0" w:color="auto"/>
        <w:bottom w:val="none" w:sz="0" w:space="0" w:color="auto"/>
        <w:right w:val="none" w:sz="0" w:space="0" w:color="auto"/>
      </w:divBdr>
    </w:div>
    <w:div w:id="1767506426">
      <w:bodyDiv w:val="1"/>
      <w:marLeft w:val="0"/>
      <w:marRight w:val="0"/>
      <w:marTop w:val="0"/>
      <w:marBottom w:val="0"/>
      <w:divBdr>
        <w:top w:val="none" w:sz="0" w:space="0" w:color="auto"/>
        <w:left w:val="none" w:sz="0" w:space="0" w:color="auto"/>
        <w:bottom w:val="none" w:sz="0" w:space="0" w:color="auto"/>
        <w:right w:val="none" w:sz="0" w:space="0" w:color="auto"/>
      </w:divBdr>
    </w:div>
    <w:div w:id="1809856041">
      <w:bodyDiv w:val="1"/>
      <w:marLeft w:val="0"/>
      <w:marRight w:val="0"/>
      <w:marTop w:val="0"/>
      <w:marBottom w:val="0"/>
      <w:divBdr>
        <w:top w:val="none" w:sz="0" w:space="0" w:color="auto"/>
        <w:left w:val="none" w:sz="0" w:space="0" w:color="auto"/>
        <w:bottom w:val="none" w:sz="0" w:space="0" w:color="auto"/>
        <w:right w:val="none" w:sz="0" w:space="0" w:color="auto"/>
      </w:divBdr>
    </w:div>
    <w:div w:id="1869293086">
      <w:bodyDiv w:val="1"/>
      <w:marLeft w:val="0"/>
      <w:marRight w:val="0"/>
      <w:marTop w:val="0"/>
      <w:marBottom w:val="0"/>
      <w:divBdr>
        <w:top w:val="none" w:sz="0" w:space="0" w:color="auto"/>
        <w:left w:val="none" w:sz="0" w:space="0" w:color="auto"/>
        <w:bottom w:val="none" w:sz="0" w:space="0" w:color="auto"/>
        <w:right w:val="none" w:sz="0" w:space="0" w:color="auto"/>
      </w:divBdr>
    </w:div>
    <w:div w:id="1874341993">
      <w:bodyDiv w:val="1"/>
      <w:marLeft w:val="0"/>
      <w:marRight w:val="0"/>
      <w:marTop w:val="0"/>
      <w:marBottom w:val="0"/>
      <w:divBdr>
        <w:top w:val="none" w:sz="0" w:space="0" w:color="auto"/>
        <w:left w:val="none" w:sz="0" w:space="0" w:color="auto"/>
        <w:bottom w:val="none" w:sz="0" w:space="0" w:color="auto"/>
        <w:right w:val="none" w:sz="0" w:space="0" w:color="auto"/>
      </w:divBdr>
    </w:div>
    <w:div w:id="1874802413">
      <w:bodyDiv w:val="1"/>
      <w:marLeft w:val="0"/>
      <w:marRight w:val="0"/>
      <w:marTop w:val="0"/>
      <w:marBottom w:val="0"/>
      <w:divBdr>
        <w:top w:val="none" w:sz="0" w:space="0" w:color="auto"/>
        <w:left w:val="none" w:sz="0" w:space="0" w:color="auto"/>
        <w:bottom w:val="none" w:sz="0" w:space="0" w:color="auto"/>
        <w:right w:val="none" w:sz="0" w:space="0" w:color="auto"/>
      </w:divBdr>
    </w:div>
    <w:div w:id="1887373626">
      <w:bodyDiv w:val="1"/>
      <w:marLeft w:val="0"/>
      <w:marRight w:val="0"/>
      <w:marTop w:val="0"/>
      <w:marBottom w:val="0"/>
      <w:divBdr>
        <w:top w:val="none" w:sz="0" w:space="0" w:color="auto"/>
        <w:left w:val="none" w:sz="0" w:space="0" w:color="auto"/>
        <w:bottom w:val="none" w:sz="0" w:space="0" w:color="auto"/>
        <w:right w:val="none" w:sz="0" w:space="0" w:color="auto"/>
      </w:divBdr>
    </w:div>
    <w:div w:id="1919243488">
      <w:bodyDiv w:val="1"/>
      <w:marLeft w:val="0"/>
      <w:marRight w:val="0"/>
      <w:marTop w:val="0"/>
      <w:marBottom w:val="0"/>
      <w:divBdr>
        <w:top w:val="none" w:sz="0" w:space="0" w:color="auto"/>
        <w:left w:val="none" w:sz="0" w:space="0" w:color="auto"/>
        <w:bottom w:val="none" w:sz="0" w:space="0" w:color="auto"/>
        <w:right w:val="none" w:sz="0" w:space="0" w:color="auto"/>
      </w:divBdr>
    </w:div>
    <w:div w:id="1926373836">
      <w:bodyDiv w:val="1"/>
      <w:marLeft w:val="0"/>
      <w:marRight w:val="0"/>
      <w:marTop w:val="0"/>
      <w:marBottom w:val="0"/>
      <w:divBdr>
        <w:top w:val="none" w:sz="0" w:space="0" w:color="auto"/>
        <w:left w:val="none" w:sz="0" w:space="0" w:color="auto"/>
        <w:bottom w:val="none" w:sz="0" w:space="0" w:color="auto"/>
        <w:right w:val="none" w:sz="0" w:space="0" w:color="auto"/>
      </w:divBdr>
    </w:div>
    <w:div w:id="1972783009">
      <w:bodyDiv w:val="1"/>
      <w:marLeft w:val="0"/>
      <w:marRight w:val="0"/>
      <w:marTop w:val="0"/>
      <w:marBottom w:val="0"/>
      <w:divBdr>
        <w:top w:val="none" w:sz="0" w:space="0" w:color="auto"/>
        <w:left w:val="none" w:sz="0" w:space="0" w:color="auto"/>
        <w:bottom w:val="none" w:sz="0" w:space="0" w:color="auto"/>
        <w:right w:val="none" w:sz="0" w:space="0" w:color="auto"/>
      </w:divBdr>
    </w:div>
    <w:div w:id="2075424421">
      <w:bodyDiv w:val="1"/>
      <w:marLeft w:val="0"/>
      <w:marRight w:val="0"/>
      <w:marTop w:val="0"/>
      <w:marBottom w:val="0"/>
      <w:divBdr>
        <w:top w:val="none" w:sz="0" w:space="0" w:color="auto"/>
        <w:left w:val="none" w:sz="0" w:space="0" w:color="auto"/>
        <w:bottom w:val="none" w:sz="0" w:space="0" w:color="auto"/>
        <w:right w:val="none" w:sz="0" w:space="0" w:color="auto"/>
      </w:divBdr>
    </w:div>
    <w:div w:id="2100708678">
      <w:bodyDiv w:val="1"/>
      <w:marLeft w:val="0"/>
      <w:marRight w:val="0"/>
      <w:marTop w:val="0"/>
      <w:marBottom w:val="0"/>
      <w:divBdr>
        <w:top w:val="none" w:sz="0" w:space="0" w:color="auto"/>
        <w:left w:val="none" w:sz="0" w:space="0" w:color="auto"/>
        <w:bottom w:val="none" w:sz="0" w:space="0" w:color="auto"/>
        <w:right w:val="none" w:sz="0" w:space="0" w:color="auto"/>
      </w:divBdr>
    </w:div>
    <w:div w:id="2110880797">
      <w:bodyDiv w:val="1"/>
      <w:marLeft w:val="0"/>
      <w:marRight w:val="0"/>
      <w:marTop w:val="0"/>
      <w:marBottom w:val="0"/>
      <w:divBdr>
        <w:top w:val="none" w:sz="0" w:space="0" w:color="auto"/>
        <w:left w:val="none" w:sz="0" w:space="0" w:color="auto"/>
        <w:bottom w:val="none" w:sz="0" w:space="0" w:color="auto"/>
        <w:right w:val="none" w:sz="0" w:space="0" w:color="auto"/>
      </w:divBdr>
      <w:divsChild>
        <w:div w:id="810706768">
          <w:marLeft w:val="0"/>
          <w:marRight w:val="0"/>
          <w:marTop w:val="0"/>
          <w:marBottom w:val="0"/>
          <w:divBdr>
            <w:top w:val="none" w:sz="0" w:space="0" w:color="auto"/>
            <w:left w:val="none" w:sz="0" w:space="0" w:color="auto"/>
            <w:bottom w:val="none" w:sz="0" w:space="0" w:color="auto"/>
            <w:right w:val="none" w:sz="0" w:space="0" w:color="auto"/>
          </w:divBdr>
        </w:div>
      </w:divsChild>
    </w:div>
    <w:div w:id="21119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elia.ee/partnerile/ehitajale-maaomanikule/juhendid"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iigiteataja.ee/akt/107082015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dim\Desktop\1640_PP_XX-3-01_sisuk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D4CC-F42C-4E7F-A321-71312A4D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1640_PP_XX-3-01_sisukord</Template>
  <TotalTime>1619</TotalTime>
  <Pages>13</Pages>
  <Words>5165</Words>
  <Characters>29963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Tonu</cp:lastModifiedBy>
  <cp:revision>184</cp:revision>
  <cp:lastPrinted>2020-03-04T07:08:00Z</cp:lastPrinted>
  <dcterms:created xsi:type="dcterms:W3CDTF">2018-09-20T08:48:00Z</dcterms:created>
  <dcterms:modified xsi:type="dcterms:W3CDTF">2024-10-23T13:08:00Z</dcterms:modified>
</cp:coreProperties>
</file>